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0DD47B5F" w:rsidR="006E4661" w:rsidRPr="006B1DB5" w:rsidRDefault="00CE10CF" w:rsidP="006E4661">
      <w:pPr>
        <w:spacing w:after="0"/>
        <w:jc w:val="center"/>
        <w:rPr>
          <w:b/>
          <w:bCs/>
          <w:sz w:val="32"/>
          <w:szCs w:val="28"/>
        </w:rPr>
      </w:pPr>
      <w:r>
        <w:rPr>
          <w:b/>
          <w:bCs/>
          <w:sz w:val="32"/>
          <w:szCs w:val="28"/>
        </w:rPr>
        <w:t xml:space="preserve">MSBDE </w:t>
      </w:r>
      <w:r w:rsidR="00220558">
        <w:rPr>
          <w:b/>
          <w:bCs/>
          <w:sz w:val="32"/>
          <w:szCs w:val="28"/>
        </w:rPr>
        <w:t>Budget &amp; Finance</w:t>
      </w:r>
      <w:r w:rsidR="00731BCF">
        <w:rPr>
          <w:b/>
          <w:bCs/>
          <w:sz w:val="32"/>
          <w:szCs w:val="28"/>
        </w:rPr>
        <w:t xml:space="preserve"> Committee</w:t>
      </w:r>
      <w:r w:rsidR="006E4661" w:rsidRPr="006B1DB5">
        <w:rPr>
          <w:b/>
          <w:bCs/>
          <w:sz w:val="32"/>
          <w:szCs w:val="28"/>
        </w:rPr>
        <w:t xml:space="preserve"> Meeting Agenda</w:t>
      </w:r>
    </w:p>
    <w:p w14:paraId="5F67F2E2" w14:textId="0FA2B365" w:rsidR="00493606" w:rsidRPr="006B1DB5" w:rsidRDefault="006015C2" w:rsidP="006E4661">
      <w:pPr>
        <w:spacing w:after="0"/>
        <w:jc w:val="center"/>
        <w:rPr>
          <w:b/>
          <w:bCs/>
          <w:sz w:val="32"/>
          <w:szCs w:val="28"/>
        </w:rPr>
      </w:pPr>
      <w:r>
        <w:rPr>
          <w:b/>
          <w:bCs/>
          <w:sz w:val="32"/>
          <w:szCs w:val="28"/>
        </w:rPr>
        <w:t>July 18</w:t>
      </w:r>
      <w:r w:rsidR="00CB0E2C">
        <w:rPr>
          <w:b/>
          <w:bCs/>
          <w:sz w:val="32"/>
          <w:szCs w:val="28"/>
        </w:rPr>
        <w:t>, 2024</w:t>
      </w:r>
      <w:r w:rsidR="00FB7A67">
        <w:rPr>
          <w:b/>
          <w:bCs/>
          <w:sz w:val="32"/>
          <w:szCs w:val="28"/>
        </w:rPr>
        <w:t xml:space="preserve"> - </w:t>
      </w:r>
      <w:r w:rsidR="00CE10CF">
        <w:rPr>
          <w:b/>
          <w:bCs/>
          <w:sz w:val="32"/>
          <w:szCs w:val="28"/>
        </w:rPr>
        <w:t>Public Meeting w</w:t>
      </w:r>
      <w:r w:rsidR="00493606">
        <w:rPr>
          <w:b/>
          <w:bCs/>
          <w:sz w:val="32"/>
          <w:szCs w:val="28"/>
        </w:rPr>
        <w:t xml:space="preserve">ill begin promptly at </w:t>
      </w:r>
      <w:r w:rsidR="00731BCF">
        <w:rPr>
          <w:b/>
          <w:bCs/>
          <w:sz w:val="32"/>
          <w:szCs w:val="28"/>
        </w:rPr>
        <w:t>5:</w:t>
      </w:r>
      <w:r w:rsidR="00220558">
        <w:rPr>
          <w:b/>
          <w:bCs/>
          <w:sz w:val="32"/>
          <w:szCs w:val="28"/>
        </w:rPr>
        <w:t>3</w:t>
      </w:r>
      <w:r>
        <w:rPr>
          <w:b/>
          <w:bCs/>
          <w:sz w:val="32"/>
          <w:szCs w:val="28"/>
        </w:rPr>
        <w:t>5</w:t>
      </w:r>
      <w:r w:rsidR="00731BCF">
        <w:rPr>
          <w:b/>
          <w:bCs/>
          <w:sz w:val="32"/>
          <w:szCs w:val="28"/>
        </w:rPr>
        <w:t>pm</w:t>
      </w:r>
    </w:p>
    <w:p w14:paraId="4B234A6B" w14:textId="77777777" w:rsidR="006E4661" w:rsidRDefault="006E4661" w:rsidP="006E4661">
      <w:pPr>
        <w:spacing w:after="0"/>
        <w:jc w:val="center"/>
      </w:pPr>
    </w:p>
    <w:p w14:paraId="7F6CB897" w14:textId="77777777" w:rsidR="006E4661" w:rsidRDefault="006E4661" w:rsidP="006E4661">
      <w:pPr>
        <w:spacing w:after="0"/>
      </w:pPr>
    </w:p>
    <w:p w14:paraId="08F26A9A" w14:textId="54A66E06" w:rsidR="006E4661" w:rsidRDefault="006E4661" w:rsidP="006E4661">
      <w:pPr>
        <w:spacing w:after="0"/>
      </w:pPr>
      <w:r>
        <w:t>Public observers are requested to turn off all cell phones prior to entering the MSBDE meeting room.  Comments from the public will be entertained solely at the discretion of the President and other Board Members.</w:t>
      </w:r>
      <w:r w:rsidR="00046879">
        <w:t xml:space="preserve">  </w:t>
      </w:r>
      <w:r w:rsidR="00046879" w:rsidRPr="00AE08F5">
        <w:t xml:space="preserve">Public attendees by Zoom are requested to mute microphones.  To ask a question, </w:t>
      </w:r>
      <w:r w:rsidR="00971B28">
        <w:t xml:space="preserve">public </w:t>
      </w:r>
      <w:r w:rsidR="00046879" w:rsidRPr="00AE08F5">
        <w:t xml:space="preserve">attendees </w:t>
      </w:r>
      <w:r w:rsidR="00971B28">
        <w:t xml:space="preserve">by Zoom </w:t>
      </w:r>
      <w:r w:rsidR="00046879" w:rsidRPr="00AE08F5">
        <w:t xml:space="preserve">should submit </w:t>
      </w:r>
      <w:r w:rsidR="00CB0E2C">
        <w:t>a request to comment</w:t>
      </w:r>
      <w:r w:rsidR="00046879" w:rsidRPr="00AE08F5">
        <w:t xml:space="preserve"> through the</w:t>
      </w:r>
      <w:r w:rsidR="00CB0E2C">
        <w:t xml:space="preserve"> Zoom </w:t>
      </w:r>
      <w:r w:rsidR="00046879" w:rsidRPr="00AE08F5">
        <w:t>Chat feature.</w:t>
      </w:r>
      <w:r w:rsidR="00046879">
        <w:t xml:space="preserve">  </w:t>
      </w:r>
    </w:p>
    <w:p w14:paraId="56F03F3B" w14:textId="77777777" w:rsidR="006E4661" w:rsidRDefault="006E4661" w:rsidP="006E4661">
      <w:pPr>
        <w:spacing w:after="0"/>
        <w:jc w:val="center"/>
      </w:pPr>
    </w:p>
    <w:p w14:paraId="59B6977E" w14:textId="7673A5EC" w:rsidR="006E4661" w:rsidRDefault="006E4661" w:rsidP="006E4661">
      <w:pPr>
        <w:spacing w:after="0"/>
        <w:jc w:val="center"/>
        <w:rPr>
          <w:b/>
          <w:bCs/>
        </w:rPr>
      </w:pPr>
      <w:r w:rsidRPr="000C75F9">
        <w:rPr>
          <w:b/>
          <w:bCs/>
        </w:rPr>
        <w:t>Zoom Meeting</w:t>
      </w:r>
      <w:r w:rsidR="00CE10CF">
        <w:rPr>
          <w:b/>
          <w:bCs/>
        </w:rPr>
        <w:t xml:space="preserve"> Link</w:t>
      </w:r>
    </w:p>
    <w:p w14:paraId="67642218" w14:textId="30FD5784" w:rsidR="006015C2" w:rsidRDefault="006015C2" w:rsidP="006015C2">
      <w:pPr>
        <w:spacing w:after="0"/>
      </w:pPr>
    </w:p>
    <w:p w14:paraId="077CD015" w14:textId="77777777" w:rsidR="006015C2" w:rsidRDefault="006015C2" w:rsidP="006015C2">
      <w:pPr>
        <w:spacing w:after="0"/>
      </w:pPr>
    </w:p>
    <w:p w14:paraId="5A47758B" w14:textId="77777777" w:rsidR="006015C2" w:rsidRDefault="006015C2" w:rsidP="006015C2">
      <w:pPr>
        <w:spacing w:after="0"/>
      </w:pPr>
      <w:r>
        <w:t>Topic: Mississippi State Board of Dental Examiners' Zoom Meeting</w:t>
      </w:r>
    </w:p>
    <w:p w14:paraId="02752D04" w14:textId="0A0A1314" w:rsidR="006015C2" w:rsidRDefault="006015C2" w:rsidP="006015C2">
      <w:pPr>
        <w:spacing w:after="0"/>
      </w:pPr>
      <w:r>
        <w:t xml:space="preserve">Time: Jul 18, </w:t>
      </w:r>
      <w:proofErr w:type="gramStart"/>
      <w:r>
        <w:t>2024</w:t>
      </w:r>
      <w:proofErr w:type="gramEnd"/>
      <w:r>
        <w:t xml:space="preserve"> 05:</w:t>
      </w:r>
      <w:r w:rsidR="00220558">
        <w:t>3</w:t>
      </w:r>
      <w:r>
        <w:t>5 PM Central Time (US and Canada)</w:t>
      </w:r>
    </w:p>
    <w:p w14:paraId="644CABEC" w14:textId="77777777" w:rsidR="006015C2" w:rsidRDefault="006015C2" w:rsidP="006015C2">
      <w:pPr>
        <w:spacing w:after="0"/>
      </w:pPr>
    </w:p>
    <w:p w14:paraId="6C6C62C9" w14:textId="77777777" w:rsidR="006015C2" w:rsidRDefault="006015C2" w:rsidP="006015C2">
      <w:pPr>
        <w:spacing w:after="0"/>
      </w:pPr>
      <w:r>
        <w:t>Join Zoom Meeting</w:t>
      </w:r>
    </w:p>
    <w:p w14:paraId="1516B900" w14:textId="64D6DE40" w:rsidR="006015C2" w:rsidRDefault="006015C2" w:rsidP="006015C2">
      <w:pPr>
        <w:spacing w:after="0"/>
      </w:pPr>
      <w:hyperlink r:id="rId7" w:history="1">
        <w:r w:rsidRPr="00D20A09">
          <w:rPr>
            <w:rStyle w:val="Hyperlink"/>
          </w:rPr>
          <w:t>https://us02web.zoom.us/j/86103674022?pwd=1nzfCap1jPlUrbiabnScUOZeEbAj8r.1</w:t>
        </w:r>
      </w:hyperlink>
    </w:p>
    <w:p w14:paraId="36A2CE55" w14:textId="77777777" w:rsidR="006015C2" w:rsidRDefault="006015C2" w:rsidP="006015C2">
      <w:pPr>
        <w:spacing w:after="0"/>
      </w:pPr>
    </w:p>
    <w:p w14:paraId="23C3F1C5" w14:textId="77777777" w:rsidR="006015C2" w:rsidRDefault="006015C2" w:rsidP="006015C2">
      <w:pPr>
        <w:spacing w:after="0"/>
      </w:pPr>
    </w:p>
    <w:p w14:paraId="2F1ED1F5" w14:textId="77777777" w:rsidR="006015C2" w:rsidRDefault="006015C2" w:rsidP="006015C2">
      <w:pPr>
        <w:spacing w:after="0"/>
      </w:pPr>
      <w:r>
        <w:t>Meeting ID: 861 0367 4022</w:t>
      </w:r>
    </w:p>
    <w:p w14:paraId="4C69711B" w14:textId="77777777" w:rsidR="006015C2" w:rsidRDefault="006015C2" w:rsidP="006015C2">
      <w:pPr>
        <w:spacing w:after="0"/>
      </w:pPr>
      <w:r>
        <w:t>Passcode: 526527</w:t>
      </w:r>
    </w:p>
    <w:p w14:paraId="0424EF21" w14:textId="77777777" w:rsidR="006015C2" w:rsidRDefault="006015C2" w:rsidP="006015C2">
      <w:pPr>
        <w:spacing w:after="0"/>
      </w:pPr>
    </w:p>
    <w:p w14:paraId="32AB3E53" w14:textId="77777777" w:rsidR="006015C2" w:rsidRDefault="006015C2" w:rsidP="006015C2">
      <w:pPr>
        <w:spacing w:after="0"/>
      </w:pPr>
    </w:p>
    <w:p w14:paraId="6E82D562" w14:textId="77777777" w:rsidR="006015C2" w:rsidRDefault="006015C2" w:rsidP="006015C2">
      <w:pPr>
        <w:spacing w:after="0"/>
      </w:pPr>
      <w:r>
        <w:t>Dial by your location</w:t>
      </w:r>
    </w:p>
    <w:p w14:paraId="2C410BA3" w14:textId="77777777" w:rsidR="006015C2" w:rsidRDefault="006015C2" w:rsidP="006015C2">
      <w:pPr>
        <w:spacing w:after="0"/>
      </w:pPr>
      <w:r>
        <w:t>• +1 301 715 8592 US (Washington DC)</w:t>
      </w:r>
    </w:p>
    <w:p w14:paraId="56682994" w14:textId="77777777" w:rsidR="006015C2" w:rsidRDefault="006015C2" w:rsidP="006015C2">
      <w:pPr>
        <w:spacing w:after="0"/>
      </w:pPr>
      <w:r>
        <w:t>• +1 305 224 1968 US</w:t>
      </w:r>
    </w:p>
    <w:p w14:paraId="0C1C1C5E" w14:textId="77777777" w:rsidR="009F7E81" w:rsidRDefault="009F7E81" w:rsidP="009F7E81">
      <w:pPr>
        <w:spacing w:after="0"/>
      </w:pPr>
    </w:p>
    <w:p w14:paraId="2CCFB2B7" w14:textId="709D890F" w:rsidR="006E4661" w:rsidRPr="00044D2E" w:rsidRDefault="00731BCF" w:rsidP="000F085D">
      <w:pPr>
        <w:spacing w:after="0" w:line="360" w:lineRule="auto"/>
        <w:rPr>
          <w:b/>
          <w:bCs/>
          <w:sz w:val="28"/>
          <w:szCs w:val="28"/>
        </w:rPr>
      </w:pPr>
      <w:r>
        <w:rPr>
          <w:b/>
          <w:bCs/>
          <w:sz w:val="28"/>
          <w:szCs w:val="28"/>
        </w:rPr>
        <w:t>5:00pm</w:t>
      </w:r>
    </w:p>
    <w:p w14:paraId="70D12B66" w14:textId="57C2467E" w:rsidR="00A96E02" w:rsidRPr="00172BA8" w:rsidRDefault="009F7E81" w:rsidP="006E4661">
      <w:pPr>
        <w:pStyle w:val="ListParagraph"/>
        <w:numPr>
          <w:ilvl w:val="0"/>
          <w:numId w:val="3"/>
        </w:numPr>
        <w:spacing w:after="0" w:line="360" w:lineRule="auto"/>
      </w:pPr>
      <w:r>
        <w:t xml:space="preserve">Review </w:t>
      </w:r>
      <w:r w:rsidR="002C479F">
        <w:t xml:space="preserve">of Agenda </w:t>
      </w:r>
      <w:r w:rsidR="00A96E02" w:rsidRPr="00A96E02">
        <w:rPr>
          <w:b/>
          <w:bCs/>
        </w:rPr>
        <w:t>(</w:t>
      </w:r>
      <w:r w:rsidR="00220558">
        <w:rPr>
          <w:b/>
          <w:bCs/>
        </w:rPr>
        <w:t>Carlton</w:t>
      </w:r>
      <w:r w:rsidR="006015C2">
        <w:rPr>
          <w:b/>
          <w:bCs/>
        </w:rPr>
        <w:t>)</w:t>
      </w:r>
    </w:p>
    <w:p w14:paraId="02AE32E1" w14:textId="7001D292" w:rsidR="00616FF1" w:rsidRDefault="006015C2" w:rsidP="00FB7A67">
      <w:pPr>
        <w:pStyle w:val="ListParagraph"/>
        <w:numPr>
          <w:ilvl w:val="0"/>
          <w:numId w:val="3"/>
        </w:numPr>
        <w:spacing w:after="0" w:line="360" w:lineRule="auto"/>
      </w:pPr>
      <w:r>
        <w:t xml:space="preserve">Review of </w:t>
      </w:r>
      <w:r w:rsidR="00220558">
        <w:t>proposed FY 26 Budget</w:t>
      </w:r>
      <w:r>
        <w:t xml:space="preserve"> </w:t>
      </w:r>
    </w:p>
    <w:p w14:paraId="088A1355" w14:textId="525B5061" w:rsidR="00DB4522" w:rsidRPr="000F085D" w:rsidRDefault="00DB4522" w:rsidP="002708A8">
      <w:pPr>
        <w:pStyle w:val="ListParagraph"/>
        <w:numPr>
          <w:ilvl w:val="0"/>
          <w:numId w:val="3"/>
        </w:numPr>
        <w:spacing w:after="0" w:line="240" w:lineRule="auto"/>
      </w:pPr>
      <w:r>
        <w:t>Adjourn</w:t>
      </w:r>
    </w:p>
    <w:p w14:paraId="5E3CF07B" w14:textId="77777777" w:rsidR="00727386" w:rsidRDefault="00727386" w:rsidP="00465224">
      <w:pPr>
        <w:autoSpaceDE w:val="0"/>
        <w:autoSpaceDN w:val="0"/>
        <w:adjustRightInd w:val="0"/>
        <w:spacing w:after="0" w:line="240" w:lineRule="auto"/>
        <w:rPr>
          <w:rFonts w:ascii="Times New Roman" w:hAnsi="Times New Roman" w:cs="Times New Roman"/>
          <w:sz w:val="24"/>
          <w:szCs w:val="24"/>
          <w:lang w:val="en-CA"/>
        </w:rPr>
      </w:pPr>
    </w:p>
    <w:sectPr w:rsidR="00727386"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99997" w14:textId="77777777" w:rsidR="00B80D10" w:rsidRDefault="00B80D10" w:rsidP="00CE10CF">
      <w:pPr>
        <w:spacing w:after="0" w:line="240" w:lineRule="auto"/>
      </w:pPr>
      <w:r>
        <w:separator/>
      </w:r>
    </w:p>
  </w:endnote>
  <w:endnote w:type="continuationSeparator" w:id="0">
    <w:p w14:paraId="04C34A8B" w14:textId="77777777" w:rsidR="00B80D10" w:rsidRDefault="00B80D10"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71E0D" w14:textId="77777777" w:rsidR="00B80D10" w:rsidRDefault="00B80D10" w:rsidP="00CE10CF">
      <w:pPr>
        <w:spacing w:after="0" w:line="240" w:lineRule="auto"/>
      </w:pPr>
      <w:r>
        <w:separator/>
      </w:r>
    </w:p>
  </w:footnote>
  <w:footnote w:type="continuationSeparator" w:id="0">
    <w:p w14:paraId="551223A4" w14:textId="77777777" w:rsidR="00B80D10" w:rsidRDefault="00B80D10"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28FC5" w14:textId="77777777" w:rsidR="00DD18C6" w:rsidRPr="00FC577D" w:rsidRDefault="00DD18C6"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DD18C6" w14:paraId="2E036EBC" w14:textId="77777777" w:rsidTr="00FC577D">
      <w:tc>
        <w:tcPr>
          <w:tcW w:w="4675" w:type="dxa"/>
        </w:tcPr>
        <w:p w14:paraId="6C6238A1" w14:textId="77777777" w:rsidR="00DD18C6" w:rsidRPr="00012BFF" w:rsidRDefault="00DD18C6" w:rsidP="00012BFF">
          <w:pPr>
            <w:pStyle w:val="Header"/>
            <w:rPr>
              <w:b/>
              <w:bCs/>
              <w:sz w:val="18"/>
              <w:szCs w:val="16"/>
            </w:rPr>
          </w:pPr>
          <w:r>
            <w:rPr>
              <w:noProof/>
            </w:rPr>
            <w:drawing>
              <wp:anchor distT="0" distB="0" distL="114300" distR="114300" simplePos="0" relativeHeight="251659264" behindDoc="0" locked="0" layoutInCell="1" allowOverlap="1" wp14:anchorId="19764F6D" wp14:editId="6AD1D4A6">
                <wp:simplePos x="0" y="0"/>
                <wp:positionH relativeFrom="margin">
                  <wp:posOffset>2711424</wp:posOffset>
                </wp:positionH>
                <wp:positionV relativeFrom="page">
                  <wp:posOffset>41630</wp:posOffset>
                </wp:positionV>
                <wp:extent cx="667512" cy="667512"/>
                <wp:effectExtent l="0" t="0" r="0" b="0"/>
                <wp:wrapNone/>
                <wp:docPr id="94248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0F235DF2" w14:textId="77777777" w:rsidR="00DD18C6" w:rsidRPr="00012BFF" w:rsidRDefault="00DD18C6" w:rsidP="00012BFF">
          <w:pPr>
            <w:pStyle w:val="Header"/>
            <w:rPr>
              <w:sz w:val="18"/>
              <w:szCs w:val="16"/>
            </w:rPr>
          </w:pPr>
          <w:r>
            <w:rPr>
              <w:sz w:val="18"/>
              <w:szCs w:val="16"/>
            </w:rPr>
            <w:t>Mark D. Williams, D.M.D.</w:t>
          </w:r>
          <w:r w:rsidRPr="00012BFF">
            <w:rPr>
              <w:sz w:val="18"/>
              <w:szCs w:val="16"/>
            </w:rPr>
            <w:t>,</w:t>
          </w:r>
          <w:r>
            <w:rPr>
              <w:sz w:val="18"/>
              <w:szCs w:val="16"/>
            </w:rPr>
            <w:t xml:space="preserve"> President</w:t>
          </w:r>
        </w:p>
        <w:p w14:paraId="5AD7BE4A" w14:textId="77777777" w:rsidR="00DD18C6" w:rsidRDefault="00DD18C6" w:rsidP="00783D17">
          <w:pPr>
            <w:pStyle w:val="Header"/>
            <w:rPr>
              <w:sz w:val="18"/>
              <w:szCs w:val="16"/>
            </w:rPr>
          </w:pPr>
          <w:r w:rsidRPr="00012BFF">
            <w:rPr>
              <w:sz w:val="18"/>
              <w:szCs w:val="16"/>
            </w:rPr>
            <w:t>M</w:t>
          </w:r>
          <w:r>
            <w:rPr>
              <w:sz w:val="18"/>
              <w:szCs w:val="16"/>
            </w:rPr>
            <w:t>.</w:t>
          </w:r>
          <w:r w:rsidRPr="00012BFF">
            <w:rPr>
              <w:sz w:val="18"/>
              <w:szCs w:val="16"/>
            </w:rPr>
            <w:t xml:space="preserve"> Lewis Grubbs, D.M.D.</w:t>
          </w:r>
          <w:r>
            <w:rPr>
              <w:sz w:val="18"/>
              <w:szCs w:val="16"/>
            </w:rPr>
            <w:t>, Vice-President</w:t>
          </w:r>
        </w:p>
        <w:p w14:paraId="21AC11A0" w14:textId="77777777" w:rsidR="00DD18C6" w:rsidRDefault="00DD18C6" w:rsidP="00783D17">
          <w:pPr>
            <w:pStyle w:val="Header"/>
            <w:rPr>
              <w:sz w:val="18"/>
              <w:szCs w:val="16"/>
            </w:rPr>
          </w:pPr>
          <w:r>
            <w:rPr>
              <w:sz w:val="18"/>
              <w:szCs w:val="16"/>
            </w:rPr>
            <w:t>Alexa L. Lampkin, D.M.D., Secretary</w:t>
          </w:r>
        </w:p>
        <w:p w14:paraId="612CDA73" w14:textId="77777777" w:rsidR="00DD18C6" w:rsidRPr="00012BFF" w:rsidRDefault="00DD18C6">
          <w:pPr>
            <w:pStyle w:val="Header"/>
            <w:rPr>
              <w:b/>
              <w:bCs/>
              <w:sz w:val="18"/>
              <w:szCs w:val="16"/>
            </w:rPr>
          </w:pPr>
        </w:p>
      </w:tc>
      <w:tc>
        <w:tcPr>
          <w:tcW w:w="4675" w:type="dxa"/>
        </w:tcPr>
        <w:p w14:paraId="10C557E1" w14:textId="77777777" w:rsidR="00DD18C6" w:rsidRPr="00012BFF" w:rsidRDefault="00DD18C6" w:rsidP="00012BFF">
          <w:pPr>
            <w:pStyle w:val="Header"/>
            <w:jc w:val="right"/>
            <w:rPr>
              <w:b/>
              <w:bCs/>
              <w:sz w:val="18"/>
              <w:szCs w:val="16"/>
            </w:rPr>
          </w:pPr>
          <w:r w:rsidRPr="00012BFF">
            <w:rPr>
              <w:b/>
              <w:bCs/>
              <w:sz w:val="18"/>
              <w:szCs w:val="16"/>
              <w:u w:val="single"/>
            </w:rPr>
            <w:t>Board Members:</w:t>
          </w:r>
        </w:p>
        <w:p w14:paraId="7DC90E01" w14:textId="77777777" w:rsidR="00DD18C6" w:rsidRPr="00012BFF" w:rsidRDefault="00DD18C6" w:rsidP="00481B1F">
          <w:pPr>
            <w:pStyle w:val="Header"/>
            <w:jc w:val="right"/>
            <w:rPr>
              <w:sz w:val="18"/>
              <w:szCs w:val="16"/>
            </w:rPr>
          </w:pPr>
          <w:r>
            <w:rPr>
              <w:sz w:val="18"/>
              <w:szCs w:val="16"/>
            </w:rPr>
            <w:t>Wade C. Bishop D.M.D.</w:t>
          </w:r>
          <w:r w:rsidRPr="00012BFF">
            <w:rPr>
              <w:sz w:val="18"/>
              <w:szCs w:val="16"/>
            </w:rPr>
            <w:t xml:space="preserve"> </w:t>
          </w:r>
        </w:p>
        <w:p w14:paraId="252B3034" w14:textId="77777777" w:rsidR="00DD18C6" w:rsidRPr="00012BFF" w:rsidRDefault="00DD18C6"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04E50DD7" w14:textId="77777777" w:rsidR="00DD18C6" w:rsidRDefault="00DD18C6" w:rsidP="00012BFF">
          <w:pPr>
            <w:pStyle w:val="Header"/>
            <w:jc w:val="right"/>
            <w:rPr>
              <w:sz w:val="18"/>
              <w:szCs w:val="16"/>
            </w:rPr>
          </w:pPr>
          <w:r>
            <w:rPr>
              <w:sz w:val="18"/>
              <w:szCs w:val="16"/>
            </w:rPr>
            <w:t>David K. Curtis, D.M.D.</w:t>
          </w:r>
        </w:p>
        <w:p w14:paraId="6250A780" w14:textId="77777777" w:rsidR="00DD18C6" w:rsidRDefault="00DD18C6" w:rsidP="00012BFF">
          <w:pPr>
            <w:pStyle w:val="Header"/>
            <w:jc w:val="right"/>
            <w:rPr>
              <w:sz w:val="18"/>
              <w:szCs w:val="16"/>
            </w:rPr>
          </w:pPr>
          <w:r>
            <w:rPr>
              <w:sz w:val="18"/>
              <w:szCs w:val="16"/>
            </w:rPr>
            <w:t>Stephen W. Joe, D.M.D.</w:t>
          </w:r>
        </w:p>
        <w:p w14:paraId="4B36D4C2" w14:textId="77777777" w:rsidR="00DD18C6" w:rsidRDefault="00DD18C6"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0ED7CC29" wp14:editId="07BFEB15">
                    <wp:simplePos x="0" y="0"/>
                    <wp:positionH relativeFrom="column">
                      <wp:posOffset>-1062672</wp:posOffset>
                    </wp:positionH>
                    <wp:positionV relativeFrom="paragraph">
                      <wp:posOffset>160655</wp:posOffset>
                    </wp:positionV>
                    <wp:extent cx="2042795" cy="243068"/>
                    <wp:effectExtent l="0" t="0" r="0" b="5080"/>
                    <wp:wrapNone/>
                    <wp:docPr id="1717793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7E1F8587" w14:textId="77777777" w:rsidR="00DD18C6" w:rsidRDefault="00DD18C6"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7CC29"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7E1F8587" w14:textId="77777777" w:rsidR="00DD18C6" w:rsidRDefault="00DD18C6"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118CE89A" w14:textId="77777777" w:rsidR="00DD18C6" w:rsidRDefault="00DD18C6" w:rsidP="00012BFF">
          <w:pPr>
            <w:pStyle w:val="Header"/>
            <w:jc w:val="right"/>
            <w:rPr>
              <w:sz w:val="18"/>
              <w:szCs w:val="16"/>
            </w:rPr>
          </w:pPr>
        </w:p>
        <w:p w14:paraId="65C4126B" w14:textId="77777777" w:rsidR="00DD18C6" w:rsidRPr="00012BFF" w:rsidRDefault="00DD18C6" w:rsidP="00012BFF">
          <w:pPr>
            <w:pStyle w:val="Header"/>
            <w:jc w:val="right"/>
            <w:rPr>
              <w:sz w:val="18"/>
              <w:szCs w:val="16"/>
            </w:rPr>
          </w:pPr>
        </w:p>
      </w:tc>
    </w:tr>
  </w:tbl>
  <w:p w14:paraId="54BBF04C" w14:textId="77777777" w:rsidR="00DD18C6" w:rsidRDefault="00220558" w:rsidP="00FC577D">
    <w:pPr>
      <w:pStyle w:val="Header"/>
      <w:rPr>
        <w:sz w:val="18"/>
        <w:szCs w:val="16"/>
      </w:rPr>
    </w:pPr>
    <w:r>
      <w:rPr>
        <w:sz w:val="18"/>
        <w:szCs w:val="16"/>
      </w:rPr>
      <w:pict w14:anchorId="404806B4">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D18C6" w:rsidRPr="00012BFF" w14:paraId="28FDEF81" w14:textId="77777777" w:rsidTr="00FC577D">
      <w:tc>
        <w:tcPr>
          <w:tcW w:w="3116" w:type="dxa"/>
        </w:tcPr>
        <w:p w14:paraId="48FE70D2" w14:textId="77777777" w:rsidR="00DD18C6" w:rsidRPr="00012BFF" w:rsidRDefault="00DD18C6" w:rsidP="00FC577D">
          <w:pPr>
            <w:pStyle w:val="Header"/>
            <w:rPr>
              <w:sz w:val="18"/>
              <w:szCs w:val="16"/>
            </w:rPr>
          </w:pPr>
          <w:r w:rsidRPr="00012BFF">
            <w:rPr>
              <w:sz w:val="18"/>
              <w:szCs w:val="16"/>
            </w:rPr>
            <w:t>Telephone: (601) 944-9622</w:t>
          </w:r>
        </w:p>
        <w:p w14:paraId="643B00A1" w14:textId="77777777" w:rsidR="00DD18C6" w:rsidRPr="00012BFF" w:rsidRDefault="00DD18C6" w:rsidP="00FC577D">
          <w:pPr>
            <w:pStyle w:val="Header"/>
            <w:rPr>
              <w:sz w:val="18"/>
              <w:szCs w:val="16"/>
            </w:rPr>
          </w:pPr>
          <w:r w:rsidRPr="00012BFF">
            <w:rPr>
              <w:sz w:val="18"/>
              <w:szCs w:val="16"/>
            </w:rPr>
            <w:t>Facsimile: (601) 944-9624</w:t>
          </w:r>
        </w:p>
      </w:tc>
      <w:tc>
        <w:tcPr>
          <w:tcW w:w="3117" w:type="dxa"/>
        </w:tcPr>
        <w:p w14:paraId="4694003F" w14:textId="77777777" w:rsidR="00DD18C6" w:rsidRPr="00012BFF" w:rsidRDefault="00DD18C6" w:rsidP="00FC577D">
          <w:pPr>
            <w:pStyle w:val="Header"/>
            <w:jc w:val="center"/>
            <w:rPr>
              <w:sz w:val="18"/>
              <w:szCs w:val="16"/>
            </w:rPr>
          </w:pPr>
          <w:r w:rsidRPr="00012BFF">
            <w:rPr>
              <w:sz w:val="18"/>
              <w:szCs w:val="16"/>
            </w:rPr>
            <w:t>600 East Amite Street, Suite 100</w:t>
          </w:r>
        </w:p>
        <w:p w14:paraId="36DA4FF9" w14:textId="77777777" w:rsidR="00DD18C6" w:rsidRPr="00012BFF" w:rsidRDefault="00DD18C6" w:rsidP="00FC577D">
          <w:pPr>
            <w:pStyle w:val="Header"/>
            <w:jc w:val="center"/>
            <w:rPr>
              <w:sz w:val="18"/>
              <w:szCs w:val="16"/>
            </w:rPr>
          </w:pPr>
          <w:r w:rsidRPr="00012BFF">
            <w:rPr>
              <w:sz w:val="18"/>
              <w:szCs w:val="16"/>
            </w:rPr>
            <w:t>Jackson, Mississippi 39201-2801</w:t>
          </w:r>
        </w:p>
      </w:tc>
      <w:tc>
        <w:tcPr>
          <w:tcW w:w="3117" w:type="dxa"/>
        </w:tcPr>
        <w:p w14:paraId="703ACA30" w14:textId="38EA95BD" w:rsidR="00DD18C6" w:rsidRPr="00012BFF" w:rsidRDefault="00DD18C6"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A6B7F43" w14:textId="1DD05B93" w:rsidR="00DD18C6" w:rsidRPr="00012BFF" w:rsidRDefault="00DD18C6"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30D9EA40" w14:textId="77777777" w:rsidR="00DD18C6" w:rsidRDefault="00220558">
    <w:pPr>
      <w:pStyle w:val="Header"/>
    </w:pPr>
    <w:r>
      <w:rPr>
        <w:sz w:val="18"/>
        <w:szCs w:val="16"/>
      </w:rPr>
      <w:pict w14:anchorId="2635EF06">
        <v:rect id="_x0000_i1026" style="width:0;height:1.5pt" o:hralign="center" o:hrstd="t" o:hr="t" fillcolor="#a0a0a0" stroked="f"/>
      </w:pict>
    </w:r>
  </w:p>
  <w:p w14:paraId="32FC708B" w14:textId="77777777" w:rsidR="00DD18C6" w:rsidRDefault="00DD18C6">
    <w:pPr>
      <w:pStyle w:val="Header"/>
    </w:pP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E478B8"/>
    <w:multiLevelType w:val="hybridMultilevel"/>
    <w:tmpl w:val="3D18102E"/>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4"/>
  </w:num>
  <w:num w:numId="4" w16cid:durableId="1484391748">
    <w:abstractNumId w:val="0"/>
  </w:num>
  <w:num w:numId="5" w16cid:durableId="5547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10E0"/>
    <w:rsid w:val="00025510"/>
    <w:rsid w:val="000306A7"/>
    <w:rsid w:val="00040F5B"/>
    <w:rsid w:val="00044D2E"/>
    <w:rsid w:val="00046879"/>
    <w:rsid w:val="00050611"/>
    <w:rsid w:val="00053D5B"/>
    <w:rsid w:val="00075A0F"/>
    <w:rsid w:val="00092A71"/>
    <w:rsid w:val="000A154C"/>
    <w:rsid w:val="000A3E8A"/>
    <w:rsid w:val="000B73AD"/>
    <w:rsid w:val="000C154D"/>
    <w:rsid w:val="000E0043"/>
    <w:rsid w:val="000E34AC"/>
    <w:rsid w:val="000F085D"/>
    <w:rsid w:val="00101F6D"/>
    <w:rsid w:val="001072D1"/>
    <w:rsid w:val="00122476"/>
    <w:rsid w:val="00137760"/>
    <w:rsid w:val="00161215"/>
    <w:rsid w:val="00172BA8"/>
    <w:rsid w:val="00181B03"/>
    <w:rsid w:val="001874E3"/>
    <w:rsid w:val="001C1DCB"/>
    <w:rsid w:val="001C4108"/>
    <w:rsid w:val="001E0F4F"/>
    <w:rsid w:val="00205CB7"/>
    <w:rsid w:val="00214D40"/>
    <w:rsid w:val="00220558"/>
    <w:rsid w:val="002345E8"/>
    <w:rsid w:val="00241FF5"/>
    <w:rsid w:val="0024411D"/>
    <w:rsid w:val="00252C4E"/>
    <w:rsid w:val="002708A8"/>
    <w:rsid w:val="00285F26"/>
    <w:rsid w:val="0028614C"/>
    <w:rsid w:val="00290267"/>
    <w:rsid w:val="00296420"/>
    <w:rsid w:val="002A301F"/>
    <w:rsid w:val="002B156E"/>
    <w:rsid w:val="002B18D8"/>
    <w:rsid w:val="002B3418"/>
    <w:rsid w:val="002B4F7D"/>
    <w:rsid w:val="002C0D32"/>
    <w:rsid w:val="002C479F"/>
    <w:rsid w:val="002C502B"/>
    <w:rsid w:val="00305CE6"/>
    <w:rsid w:val="00315846"/>
    <w:rsid w:val="00346503"/>
    <w:rsid w:val="00351E9C"/>
    <w:rsid w:val="00367702"/>
    <w:rsid w:val="00380750"/>
    <w:rsid w:val="00386372"/>
    <w:rsid w:val="003B3B6B"/>
    <w:rsid w:val="003D2149"/>
    <w:rsid w:val="003E2D94"/>
    <w:rsid w:val="003E4A97"/>
    <w:rsid w:val="00415B08"/>
    <w:rsid w:val="004168C4"/>
    <w:rsid w:val="004205DE"/>
    <w:rsid w:val="00465224"/>
    <w:rsid w:val="00493606"/>
    <w:rsid w:val="004A109D"/>
    <w:rsid w:val="004A3321"/>
    <w:rsid w:val="004C127D"/>
    <w:rsid w:val="004E2189"/>
    <w:rsid w:val="004E78D0"/>
    <w:rsid w:val="004F1D6C"/>
    <w:rsid w:val="004F21D1"/>
    <w:rsid w:val="004F7A71"/>
    <w:rsid w:val="00512A12"/>
    <w:rsid w:val="00512B29"/>
    <w:rsid w:val="00515639"/>
    <w:rsid w:val="00570BA0"/>
    <w:rsid w:val="00594DD7"/>
    <w:rsid w:val="00594E02"/>
    <w:rsid w:val="005A7511"/>
    <w:rsid w:val="005B2DBF"/>
    <w:rsid w:val="006015C2"/>
    <w:rsid w:val="006042CA"/>
    <w:rsid w:val="00616FF1"/>
    <w:rsid w:val="00631654"/>
    <w:rsid w:val="00643D9B"/>
    <w:rsid w:val="006560ED"/>
    <w:rsid w:val="00663EC0"/>
    <w:rsid w:val="00675A0F"/>
    <w:rsid w:val="00685074"/>
    <w:rsid w:val="00685222"/>
    <w:rsid w:val="006911D0"/>
    <w:rsid w:val="006951D8"/>
    <w:rsid w:val="006B07B7"/>
    <w:rsid w:val="006B1744"/>
    <w:rsid w:val="006B558A"/>
    <w:rsid w:val="006C3925"/>
    <w:rsid w:val="006D020C"/>
    <w:rsid w:val="006E4661"/>
    <w:rsid w:val="00702EE6"/>
    <w:rsid w:val="0072245B"/>
    <w:rsid w:val="00727386"/>
    <w:rsid w:val="00731BCF"/>
    <w:rsid w:val="0075510A"/>
    <w:rsid w:val="007826E6"/>
    <w:rsid w:val="007C3B78"/>
    <w:rsid w:val="007E53C6"/>
    <w:rsid w:val="008020A5"/>
    <w:rsid w:val="00830445"/>
    <w:rsid w:val="00861CF6"/>
    <w:rsid w:val="00867C45"/>
    <w:rsid w:val="00867E25"/>
    <w:rsid w:val="008801BD"/>
    <w:rsid w:val="00886917"/>
    <w:rsid w:val="008B0CA7"/>
    <w:rsid w:val="008C1933"/>
    <w:rsid w:val="008C2B67"/>
    <w:rsid w:val="008C5D66"/>
    <w:rsid w:val="008D5CA4"/>
    <w:rsid w:val="008D71DF"/>
    <w:rsid w:val="008F77AA"/>
    <w:rsid w:val="00903EFA"/>
    <w:rsid w:val="00916E14"/>
    <w:rsid w:val="00924AB4"/>
    <w:rsid w:val="00925D73"/>
    <w:rsid w:val="00933CA2"/>
    <w:rsid w:val="00936553"/>
    <w:rsid w:val="009602A6"/>
    <w:rsid w:val="00971B28"/>
    <w:rsid w:val="0097693E"/>
    <w:rsid w:val="009A477D"/>
    <w:rsid w:val="009D3CBB"/>
    <w:rsid w:val="009F6D76"/>
    <w:rsid w:val="009F7E81"/>
    <w:rsid w:val="00A032E1"/>
    <w:rsid w:val="00A2309C"/>
    <w:rsid w:val="00A534D7"/>
    <w:rsid w:val="00A72346"/>
    <w:rsid w:val="00A72354"/>
    <w:rsid w:val="00A82FE0"/>
    <w:rsid w:val="00A92F69"/>
    <w:rsid w:val="00A96E02"/>
    <w:rsid w:val="00AB3C69"/>
    <w:rsid w:val="00AC552A"/>
    <w:rsid w:val="00AE08F5"/>
    <w:rsid w:val="00AF2C59"/>
    <w:rsid w:val="00AF3E2E"/>
    <w:rsid w:val="00AF7D5F"/>
    <w:rsid w:val="00B15AF8"/>
    <w:rsid w:val="00B45F40"/>
    <w:rsid w:val="00B61757"/>
    <w:rsid w:val="00B6524E"/>
    <w:rsid w:val="00B70244"/>
    <w:rsid w:val="00B80D10"/>
    <w:rsid w:val="00B868C3"/>
    <w:rsid w:val="00BA1275"/>
    <w:rsid w:val="00BD2D83"/>
    <w:rsid w:val="00BF789A"/>
    <w:rsid w:val="00C13B48"/>
    <w:rsid w:val="00C14195"/>
    <w:rsid w:val="00C41750"/>
    <w:rsid w:val="00C52D98"/>
    <w:rsid w:val="00C95413"/>
    <w:rsid w:val="00CA2930"/>
    <w:rsid w:val="00CA5870"/>
    <w:rsid w:val="00CB0E2C"/>
    <w:rsid w:val="00CB144D"/>
    <w:rsid w:val="00CB4A1A"/>
    <w:rsid w:val="00CE10CF"/>
    <w:rsid w:val="00CE62FC"/>
    <w:rsid w:val="00CF1744"/>
    <w:rsid w:val="00D52203"/>
    <w:rsid w:val="00D63BCE"/>
    <w:rsid w:val="00D63F44"/>
    <w:rsid w:val="00D8180F"/>
    <w:rsid w:val="00DB393A"/>
    <w:rsid w:val="00DB4522"/>
    <w:rsid w:val="00DB7A14"/>
    <w:rsid w:val="00DC6604"/>
    <w:rsid w:val="00DD04EF"/>
    <w:rsid w:val="00DD18C6"/>
    <w:rsid w:val="00E00EED"/>
    <w:rsid w:val="00E036B9"/>
    <w:rsid w:val="00E05F63"/>
    <w:rsid w:val="00E0751C"/>
    <w:rsid w:val="00E079F4"/>
    <w:rsid w:val="00E342A6"/>
    <w:rsid w:val="00E477A8"/>
    <w:rsid w:val="00E47EC4"/>
    <w:rsid w:val="00E50188"/>
    <w:rsid w:val="00E6752A"/>
    <w:rsid w:val="00E71298"/>
    <w:rsid w:val="00E72680"/>
    <w:rsid w:val="00E73557"/>
    <w:rsid w:val="00E907B2"/>
    <w:rsid w:val="00EA6964"/>
    <w:rsid w:val="00EC73D8"/>
    <w:rsid w:val="00EE182B"/>
    <w:rsid w:val="00F8278F"/>
    <w:rsid w:val="00F97773"/>
    <w:rsid w:val="00FB4737"/>
    <w:rsid w:val="00FB7A67"/>
    <w:rsid w:val="00FC5858"/>
    <w:rsid w:val="00FE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6103674022?pwd=1nzfCap1jPlUrbiabnScUOZeEbAj8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2</cp:revision>
  <cp:lastPrinted>2024-04-19T14:30:00Z</cp:lastPrinted>
  <dcterms:created xsi:type="dcterms:W3CDTF">2024-07-16T18:32:00Z</dcterms:created>
  <dcterms:modified xsi:type="dcterms:W3CDTF">2024-07-16T18:32:00Z</dcterms:modified>
</cp:coreProperties>
</file>