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sidR="00584162">
        <w:rPr>
          <w:rFonts w:asciiTheme="majorHAnsi" w:hAnsiTheme="majorHAnsi"/>
        </w:rPr>
        <w:t xml:space="preserve">Meetings will be held virtually until further notice. Please visit Medicaid.ms.gov and click on the Pharmacy Information link for further information.  </w:t>
      </w:r>
      <w:bookmarkStart w:id="0" w:name="_GoBack"/>
      <w:bookmarkEnd w:id="0"/>
    </w:p>
    <w:p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w:t>
      </w:r>
      <w:r w:rsidR="002A0934">
        <w:rPr>
          <w:rFonts w:asciiTheme="majorHAnsi" w:hAnsiTheme="majorHAnsi"/>
        </w:rPr>
        <w:t>Office of Pharmacy</w:t>
      </w:r>
      <w:r>
        <w:rPr>
          <w:rFonts w:asciiTheme="majorHAnsi" w:hAnsiTheme="majorHAnsi"/>
        </w:rPr>
        <w:t>:</w:t>
      </w:r>
    </w:p>
    <w:p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4" w:history="1">
        <w:r w:rsidRPr="00FA2093">
          <w:rPr>
            <w:rStyle w:val="Hyperlink"/>
            <w:rFonts w:asciiTheme="majorHAnsi" w:hAnsiTheme="majorHAnsi"/>
          </w:rPr>
          <w:t>Christopher.yount@medicaid.ms.gov</w:t>
        </w:r>
      </w:hyperlink>
      <w:r>
        <w:rPr>
          <w:rFonts w:asciiTheme="majorHAnsi" w:hAnsiTheme="majorHAnsi"/>
        </w:rPr>
        <w:t>, or</w:t>
      </w:r>
    </w:p>
    <w:p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5" w:history="1">
        <w:r>
          <w:rPr>
            <w:rStyle w:val="Hyperlink"/>
            <w:rFonts w:asciiTheme="majorHAnsi" w:hAnsiTheme="majorHAnsi"/>
          </w:rPr>
          <w:t>Jessica.Tyson@medicaid.ms.gov</w:t>
        </w:r>
      </w:hyperlink>
    </w:p>
    <w:p w:rsidR="005B47A0" w:rsidRDefault="005B47A0" w:rsidP="005B47A0">
      <w:pPr>
        <w:spacing w:after="0" w:line="240" w:lineRule="auto"/>
        <w:ind w:left="720" w:firstLine="720"/>
        <w:rPr>
          <w:rFonts w:asciiTheme="majorHAnsi" w:hAnsiTheme="majorHAnsi"/>
        </w:rPr>
      </w:pPr>
    </w:p>
    <w:p w:rsidR="005B47A0" w:rsidRDefault="005B47A0" w:rsidP="005B47A0">
      <w:pPr>
        <w:rPr>
          <w:rFonts w:asciiTheme="majorHAnsi" w:hAnsiTheme="majorHAnsi"/>
        </w:rPr>
      </w:pPr>
      <w:r>
        <w:rPr>
          <w:rFonts w:asciiTheme="majorHAnsi" w:hAnsiTheme="majorHAnsi"/>
        </w:rPr>
        <w:t>Notice details:</w:t>
      </w:r>
    </w:p>
    <w:p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rsidR="004C5780" w:rsidRDefault="005B47A0" w:rsidP="004C5780">
      <w:pPr>
        <w:rPr>
          <w:rFonts w:asciiTheme="majorHAnsi" w:hAnsiTheme="majorHAnsi"/>
        </w:rPr>
      </w:pPr>
      <w:r>
        <w:rPr>
          <w:rFonts w:asciiTheme="majorHAnsi" w:hAnsiTheme="majorHAnsi"/>
          <w:b/>
        </w:rPr>
        <w:t>Date and Time:</w:t>
      </w:r>
      <w:r>
        <w:rPr>
          <w:rFonts w:asciiTheme="majorHAnsi" w:hAnsiTheme="majorHAnsi"/>
        </w:rPr>
        <w:t xml:space="preserve"> </w:t>
      </w:r>
      <w:r w:rsidR="0057579A">
        <w:rPr>
          <w:rFonts w:asciiTheme="majorHAnsi" w:hAnsiTheme="majorHAnsi"/>
        </w:rPr>
        <w:t xml:space="preserve">March </w:t>
      </w:r>
      <w:r w:rsidR="00584162">
        <w:rPr>
          <w:rFonts w:asciiTheme="majorHAnsi" w:hAnsiTheme="majorHAnsi"/>
        </w:rPr>
        <w:t>4</w:t>
      </w:r>
      <w:r w:rsidR="0057579A">
        <w:rPr>
          <w:rFonts w:asciiTheme="majorHAnsi" w:hAnsiTheme="majorHAnsi"/>
        </w:rPr>
        <w:t>, 202</w:t>
      </w:r>
      <w:r w:rsidR="00584162">
        <w:rPr>
          <w:rFonts w:asciiTheme="majorHAnsi" w:hAnsiTheme="majorHAnsi"/>
        </w:rPr>
        <w:t>1</w:t>
      </w:r>
      <w:r w:rsidR="0057579A">
        <w:rPr>
          <w:rFonts w:asciiTheme="majorHAnsi" w:hAnsiTheme="majorHAnsi"/>
        </w:rPr>
        <w:t>; June 1</w:t>
      </w:r>
      <w:r w:rsidR="00584162">
        <w:rPr>
          <w:rFonts w:asciiTheme="majorHAnsi" w:hAnsiTheme="majorHAnsi"/>
        </w:rPr>
        <w:t>0</w:t>
      </w:r>
      <w:r w:rsidR="0057579A">
        <w:rPr>
          <w:rFonts w:asciiTheme="majorHAnsi" w:hAnsiTheme="majorHAnsi"/>
        </w:rPr>
        <w:t>, 202</w:t>
      </w:r>
      <w:r w:rsidR="00584162">
        <w:rPr>
          <w:rFonts w:asciiTheme="majorHAnsi" w:hAnsiTheme="majorHAnsi"/>
        </w:rPr>
        <w:t>1</w:t>
      </w:r>
      <w:r w:rsidR="0057579A">
        <w:rPr>
          <w:rFonts w:asciiTheme="majorHAnsi" w:hAnsiTheme="majorHAnsi"/>
        </w:rPr>
        <w:t>; September 1</w:t>
      </w:r>
      <w:r w:rsidR="00584162">
        <w:rPr>
          <w:rFonts w:asciiTheme="majorHAnsi" w:hAnsiTheme="majorHAnsi"/>
        </w:rPr>
        <w:t>6</w:t>
      </w:r>
      <w:r w:rsidR="0057579A">
        <w:rPr>
          <w:rFonts w:asciiTheme="majorHAnsi" w:hAnsiTheme="majorHAnsi"/>
        </w:rPr>
        <w:t>, 202</w:t>
      </w:r>
      <w:r w:rsidR="00584162">
        <w:rPr>
          <w:rFonts w:asciiTheme="majorHAnsi" w:hAnsiTheme="majorHAnsi"/>
        </w:rPr>
        <w:t>1</w:t>
      </w:r>
      <w:r w:rsidR="0057579A">
        <w:rPr>
          <w:rFonts w:asciiTheme="majorHAnsi" w:hAnsiTheme="majorHAnsi"/>
        </w:rPr>
        <w:t xml:space="preserve">; and December </w:t>
      </w:r>
      <w:r w:rsidR="00584162">
        <w:rPr>
          <w:rFonts w:asciiTheme="majorHAnsi" w:hAnsiTheme="majorHAnsi"/>
        </w:rPr>
        <w:t>9</w:t>
      </w:r>
      <w:r w:rsidR="0057579A">
        <w:rPr>
          <w:rFonts w:asciiTheme="majorHAnsi" w:hAnsiTheme="majorHAnsi"/>
        </w:rPr>
        <w:t>, 202</w:t>
      </w:r>
      <w:r w:rsidR="00584162">
        <w:rPr>
          <w:rFonts w:asciiTheme="majorHAnsi" w:hAnsiTheme="majorHAnsi"/>
        </w:rPr>
        <w:t>1</w:t>
      </w:r>
      <w:r w:rsidR="004C5780">
        <w:rPr>
          <w:rFonts w:asciiTheme="majorHAnsi" w:hAnsiTheme="majorHAnsi"/>
        </w:rPr>
        <w:t xml:space="preserve"> at </w:t>
      </w:r>
      <w:r w:rsidR="008B6016">
        <w:rPr>
          <w:rFonts w:asciiTheme="majorHAnsi" w:hAnsiTheme="majorHAnsi"/>
        </w:rPr>
        <w:t>1</w:t>
      </w:r>
      <w:r w:rsidR="004C5780">
        <w:rPr>
          <w:rFonts w:asciiTheme="majorHAnsi" w:hAnsiTheme="majorHAnsi"/>
        </w:rPr>
        <w:t xml:space="preserve">PM   </w:t>
      </w:r>
    </w:p>
    <w:p w:rsidR="00AD3FEE" w:rsidRDefault="005B47A0" w:rsidP="005B47A0">
      <w:pPr>
        <w:spacing w:line="240" w:lineRule="auto"/>
        <w:rPr>
          <w:rFonts w:asciiTheme="majorHAnsi" w:hAnsiTheme="majorHAnsi" w:cs="Arial"/>
          <w:color w:val="000000"/>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p>
    <w:p w:rsidR="00AD3FEE" w:rsidRDefault="00AD3FEE">
      <w:pPr>
        <w:rPr>
          <w:rFonts w:asciiTheme="majorHAnsi" w:hAnsiTheme="majorHAnsi" w:cs="Arial"/>
          <w:color w:val="000000"/>
        </w:rPr>
      </w:pPr>
      <w:r>
        <w:rPr>
          <w:rFonts w:asciiTheme="majorHAnsi" w:hAnsiTheme="majorHAnsi" w:cs="Arial"/>
          <w:color w:val="000000"/>
        </w:rPr>
        <w:br w:type="page"/>
      </w:r>
    </w:p>
    <w:p w:rsidR="005B47A0" w:rsidRDefault="005B47A0" w:rsidP="005B47A0">
      <w:pPr>
        <w:spacing w:line="240" w:lineRule="auto"/>
        <w:rPr>
          <w:rFonts w:asciiTheme="majorHAnsi" w:hAnsiTheme="majorHAnsi"/>
        </w:rPr>
      </w:pPr>
    </w:p>
    <w:p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A0"/>
    <w:rsid w:val="00002709"/>
    <w:rsid w:val="00152344"/>
    <w:rsid w:val="002A0934"/>
    <w:rsid w:val="002F0B89"/>
    <w:rsid w:val="004C5780"/>
    <w:rsid w:val="0057579A"/>
    <w:rsid w:val="00584162"/>
    <w:rsid w:val="005B47A0"/>
    <w:rsid w:val="008B6016"/>
    <w:rsid w:val="00AD3FEE"/>
    <w:rsid w:val="00E9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7E80"/>
  <w15:docId w15:val="{40BAB838-4B70-4543-883C-652AE514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ssica.Tyson@medicaid.ms.gov" TargetMode="External"/><Relationship Id="rId4" Type="http://schemas.openxmlformats.org/officeDocument/2006/relationships/hyperlink" Target="mailto:Christopher.yount@medicaid.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2</cp:revision>
  <dcterms:created xsi:type="dcterms:W3CDTF">2021-01-14T16:40:00Z</dcterms:created>
  <dcterms:modified xsi:type="dcterms:W3CDTF">2021-01-14T16:40:00Z</dcterms:modified>
</cp:coreProperties>
</file>