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362A08F2" w14:textId="63C8DC6A" w:rsidR="003647DE" w:rsidRDefault="00FD5F77" w:rsidP="00CE395B">
      <w:pPr>
        <w:jc w:val="center"/>
        <w:rPr>
          <w:b/>
        </w:rPr>
      </w:pPr>
      <w:r>
        <w:rPr>
          <w:b/>
        </w:rPr>
        <w:t xml:space="preserve">April </w:t>
      </w:r>
      <w:r w:rsidR="00912671">
        <w:rPr>
          <w:b/>
        </w:rPr>
        <w:t>30</w:t>
      </w:r>
      <w:r>
        <w:rPr>
          <w:b/>
        </w:rPr>
        <w:t>, 2024</w:t>
      </w:r>
    </w:p>
    <w:p w14:paraId="59A69359" w14:textId="77777777" w:rsidR="00FD5F77" w:rsidRDefault="00FD5F77" w:rsidP="00CE395B">
      <w:pPr>
        <w:jc w:val="center"/>
        <w:rPr>
          <w:b/>
        </w:rPr>
      </w:pPr>
    </w:p>
    <w:p w14:paraId="05A5F798" w14:textId="62B3BCE5" w:rsidR="0047089F" w:rsidRPr="00CE395B" w:rsidRDefault="00D323E0" w:rsidP="00CE395B">
      <w:pPr>
        <w:jc w:val="center"/>
        <w:rPr>
          <w:b/>
        </w:rPr>
      </w:pPr>
      <w:r>
        <w:rPr>
          <w:b/>
        </w:rPr>
        <w:t>10</w:t>
      </w:r>
      <w:r w:rsidR="005E7FFC">
        <w:rPr>
          <w:b/>
        </w:rPr>
        <w:t>:</w:t>
      </w:r>
      <w:r w:rsidR="00FD5F77">
        <w:rPr>
          <w:b/>
        </w:rPr>
        <w:t>0</w:t>
      </w:r>
      <w:r w:rsidR="005E7FFC">
        <w:rPr>
          <w:b/>
        </w:rPr>
        <w:t>0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CE4891">
      <w:pPr>
        <w:pStyle w:val="ListParagraph"/>
        <w:ind w:left="0"/>
        <w:rPr>
          <w:b/>
        </w:rPr>
      </w:pPr>
    </w:p>
    <w:p w14:paraId="1C8DFEDD" w14:textId="5AD3B255" w:rsidR="00421F7C" w:rsidRPr="0011095A" w:rsidRDefault="0011095A" w:rsidP="003A4951">
      <w:pPr>
        <w:pStyle w:val="ListParagraph"/>
        <w:numPr>
          <w:ilvl w:val="0"/>
          <w:numId w:val="1"/>
        </w:numPr>
      </w:pPr>
      <w:r w:rsidRPr="0011095A">
        <w:rPr>
          <w:b/>
          <w:bCs/>
        </w:rPr>
        <w:t xml:space="preserve">Approval of Minutes of </w:t>
      </w:r>
      <w:r w:rsidR="00912671">
        <w:rPr>
          <w:b/>
          <w:bCs/>
        </w:rPr>
        <w:t>April 16</w:t>
      </w:r>
      <w:r w:rsidR="00DD5F88">
        <w:rPr>
          <w:b/>
          <w:bCs/>
        </w:rPr>
        <w:t>,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4C711FB5"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r w:rsidR="003F13D5">
        <w:rPr>
          <w:b/>
          <w:bCs/>
        </w:rPr>
        <w:t>1-3</w:t>
      </w:r>
      <w:r w:rsidR="00520CF3">
        <w:rPr>
          <w:b/>
          <w:bCs/>
        </w:rPr>
        <w:t>2</w:t>
      </w:r>
    </w:p>
    <w:p w14:paraId="38724695" w14:textId="77777777" w:rsidR="00421F7C" w:rsidRPr="003F13D5" w:rsidRDefault="00421F7C" w:rsidP="00421F7C">
      <w:pPr>
        <w:pStyle w:val="ListParagraph"/>
        <w:rPr>
          <w:rFonts w:cs="Times New Roman"/>
          <w:b/>
        </w:rPr>
      </w:pPr>
    </w:p>
    <w:p w14:paraId="6D1BA233"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#65 (HA-068A) from grant proceeds related to the City of Hattiesburg- Midtown Hattiesburg Master Plan Project in Forest County, Mississippi, pursuant to the Economic Development Highway Program Act- Walters Construction Co. Inc. in an amount not to exceed seventy-eight thousand three hundred fourteen dollars and eleven cents ($78,314.11). </w:t>
      </w:r>
    </w:p>
    <w:p w14:paraId="3B867BBE" w14:textId="77777777" w:rsidR="00C57E3C" w:rsidRPr="003F13D5" w:rsidRDefault="00C57E3C" w:rsidP="003F13D5">
      <w:pPr>
        <w:pStyle w:val="ListParagraph"/>
        <w:spacing w:after="160"/>
        <w:ind w:left="1440" w:hanging="720"/>
        <w:rPr>
          <w:rFonts w:cs="Times New Roman"/>
        </w:rPr>
      </w:pPr>
    </w:p>
    <w:p w14:paraId="716F1C20" w14:textId="46ACEEE5"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#13 (SDG-P-011) from grant proceeds related to the University of Southern Mississippi</w:t>
      </w:r>
      <w:r w:rsidR="00C77C63" w:rsidRPr="003F13D5">
        <w:rPr>
          <w:rFonts w:cs="Times New Roman"/>
        </w:rPr>
        <w:t xml:space="preserve"> </w:t>
      </w:r>
      <w:r w:rsidRPr="003F13D5">
        <w:rPr>
          <w:rFonts w:cs="Times New Roman"/>
        </w:rPr>
        <w:t>-</w:t>
      </w:r>
      <w:r w:rsidR="00C77C63" w:rsidRPr="003F13D5">
        <w:rPr>
          <w:rFonts w:cs="Times New Roman"/>
        </w:rPr>
        <w:t xml:space="preserve"> </w:t>
      </w:r>
      <w:r w:rsidRPr="003F13D5">
        <w:rPr>
          <w:rFonts w:cs="Times New Roman"/>
        </w:rPr>
        <w:t xml:space="preserve">Innovation and Commercialization Park in Forest County, Mississippi, pursuant to the Mississippi Site Development Grant Program in an amount not to exceed sixty-eight thousand one hundred ninety-three dollars and fifty-eight cents ($68,193.58). </w:t>
      </w:r>
    </w:p>
    <w:p w14:paraId="671CAED4" w14:textId="77777777" w:rsidR="00C77C63" w:rsidRPr="003F13D5" w:rsidRDefault="00C77C63" w:rsidP="003F13D5">
      <w:pPr>
        <w:pStyle w:val="ListParagraph"/>
        <w:ind w:left="1440" w:hanging="720"/>
        <w:rPr>
          <w:rFonts w:cs="Times New Roman"/>
        </w:rPr>
      </w:pPr>
    </w:p>
    <w:p w14:paraId="0FFEF9BB"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#8 of (DIP-441) for grant proceeds related to Northrop Grumman’s Systems Corporation in Tishomingo County, Mississippi, pursuant to the Mississippi Development Authority Infrastructure Program Act in an amount not to exceed two hundred fifty-three thousand one hundred three dollars and nineteen cents ($253,103.19). </w:t>
      </w:r>
    </w:p>
    <w:p w14:paraId="7E340840" w14:textId="77777777" w:rsidR="00C77C63" w:rsidRPr="003F13D5" w:rsidRDefault="00C77C63" w:rsidP="003F13D5">
      <w:pPr>
        <w:pStyle w:val="ListParagraph"/>
        <w:ind w:left="1440" w:hanging="720"/>
        <w:rPr>
          <w:rFonts w:cs="Times New Roman"/>
        </w:rPr>
      </w:pPr>
    </w:p>
    <w:p w14:paraId="17D76A28" w14:textId="109D6DE0"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#6 (POCL06) from grant proceeds related to Up4Grabs, LLC. - Innovate Mississippi/Mississippi Seed Fund Program pursuant to the </w:t>
      </w:r>
      <w:r w:rsidR="00C77C63" w:rsidRPr="003F13D5">
        <w:rPr>
          <w:rFonts w:cs="Times New Roman"/>
        </w:rPr>
        <w:t>Proof-of-Concept</w:t>
      </w:r>
      <w:r w:rsidRPr="003F13D5">
        <w:rPr>
          <w:rFonts w:cs="Times New Roman"/>
        </w:rPr>
        <w:t xml:space="preserve"> Loan Program in an amount not to exceed ten thousand dollars ($10,000.00).</w:t>
      </w:r>
    </w:p>
    <w:p w14:paraId="77407099" w14:textId="77777777" w:rsidR="00C77C63" w:rsidRPr="003F13D5" w:rsidRDefault="00C77C63" w:rsidP="003F13D5">
      <w:pPr>
        <w:pStyle w:val="ListParagraph"/>
        <w:ind w:left="1440" w:hanging="720"/>
        <w:rPr>
          <w:rFonts w:cs="Times New Roman"/>
        </w:rPr>
      </w:pPr>
    </w:p>
    <w:p w14:paraId="101AD1B8" w14:textId="70E2C8F8"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#7 (POCL07) from grant proceeds related to SellVNTG, LLC. - Innovate Mississippi/Mississippi Seed Fund Program pursuant to the </w:t>
      </w:r>
      <w:r w:rsidR="00C77C63" w:rsidRPr="003F13D5">
        <w:rPr>
          <w:rFonts w:cs="Times New Roman"/>
        </w:rPr>
        <w:t>Proof-of-Concept</w:t>
      </w:r>
      <w:r w:rsidRPr="003F13D5">
        <w:rPr>
          <w:rFonts w:cs="Times New Roman"/>
        </w:rPr>
        <w:t xml:space="preserve"> Loan Program in an amount not to exceed twenty-five thousand dollars ($25,000.00).</w:t>
      </w:r>
    </w:p>
    <w:p w14:paraId="6FEC3856" w14:textId="77777777" w:rsidR="00912671" w:rsidRPr="003F13D5" w:rsidRDefault="00912671" w:rsidP="003F13D5">
      <w:pPr>
        <w:pStyle w:val="ListParagraph"/>
        <w:spacing w:after="160"/>
        <w:ind w:left="1440" w:hanging="720"/>
        <w:rPr>
          <w:rFonts w:cs="Times New Roman"/>
        </w:rPr>
      </w:pPr>
    </w:p>
    <w:p w14:paraId="543A39CC" w14:textId="4B918A8E" w:rsidR="00912671" w:rsidRPr="003F13D5" w:rsidRDefault="00912671">
      <w:pPr>
        <w:pStyle w:val="ListParagraph"/>
        <w:numPr>
          <w:ilvl w:val="0"/>
          <w:numId w:val="3"/>
        </w:numPr>
        <w:spacing w:after="160"/>
        <w:ind w:left="1440" w:hanging="720"/>
        <w:rPr>
          <w:rFonts w:cs="Times New Roman"/>
        </w:rPr>
      </w:pPr>
      <w:r w:rsidRPr="003F13D5">
        <w:rPr>
          <w:rFonts w:cs="Times New Roman"/>
        </w:rPr>
        <w:lastRenderedPageBreak/>
        <w:t>Consideration of approval of Disbursement #2 from grant proceeds related to the (II</w:t>
      </w:r>
      <w:r w:rsidR="00C77C63" w:rsidRPr="003F13D5">
        <w:rPr>
          <w:rFonts w:cs="Times New Roman"/>
        </w:rPr>
        <w:t>F</w:t>
      </w:r>
      <w:r w:rsidRPr="003F13D5">
        <w:rPr>
          <w:rFonts w:cs="Times New Roman"/>
        </w:rPr>
        <w:t xml:space="preserve">-40) for Vicksburg-Warren County Chamber of Commerce (ERDCWERX) for Warren County, Mississippi, pursuant to the Mississippi Industry Incentive Financing Revolving Fund Program, in an amount not to exceed twenty-eight thousand nine hundred twenty-five dollars and seven cents ($28,925.07). </w:t>
      </w:r>
    </w:p>
    <w:p w14:paraId="5F366B1D" w14:textId="77777777" w:rsidR="00C77C63" w:rsidRPr="003F13D5" w:rsidRDefault="00C77C63" w:rsidP="003F13D5">
      <w:pPr>
        <w:pStyle w:val="ListParagraph"/>
        <w:ind w:left="1440" w:hanging="720"/>
        <w:rPr>
          <w:rFonts w:cs="Times New Roman"/>
        </w:rPr>
      </w:pPr>
    </w:p>
    <w:p w14:paraId="0F7429A9" w14:textId="258EE17E"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#67 (HA-068A) from grant proceeds related to the City of Hattiesburg</w:t>
      </w:r>
      <w:r w:rsidR="00C77C63" w:rsidRPr="003F13D5">
        <w:rPr>
          <w:rFonts w:cs="Times New Roman"/>
        </w:rPr>
        <w:t xml:space="preserve"> </w:t>
      </w:r>
      <w:r w:rsidRPr="003F13D5">
        <w:rPr>
          <w:rFonts w:cs="Times New Roman"/>
        </w:rPr>
        <w:t>-</w:t>
      </w:r>
      <w:r w:rsidR="00C77C63" w:rsidRPr="003F13D5">
        <w:rPr>
          <w:rFonts w:cs="Times New Roman"/>
        </w:rPr>
        <w:t xml:space="preserve"> </w:t>
      </w:r>
      <w:r w:rsidRPr="003F13D5">
        <w:rPr>
          <w:rFonts w:cs="Times New Roman"/>
        </w:rPr>
        <w:t xml:space="preserve">Midtown Hattiesburg Master Plan Project in Forest County, Mississippi, pursuant to the Economic Development Highway Program Act in an amount not to exceed two hundred forty-five dollars and seventy cents ($245.70). </w:t>
      </w:r>
    </w:p>
    <w:p w14:paraId="6A59E16F" w14:textId="77777777" w:rsidR="00C77C63" w:rsidRPr="003F13D5" w:rsidRDefault="00C77C63" w:rsidP="003F13D5">
      <w:pPr>
        <w:pStyle w:val="ListParagraph"/>
        <w:ind w:left="1440" w:hanging="720"/>
        <w:rPr>
          <w:rFonts w:cs="Times New Roman"/>
        </w:rPr>
      </w:pPr>
    </w:p>
    <w:p w14:paraId="1A8382DB"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#31 from grant proceeds related to Brown, Mitchell, &amp; Alexander, Inc.- Traditions in Harrison County, Mississippi (HA-063A), pursuant to the Economic Development Highway Program Act in an amount not to exceed seven hundred fifty-eight dollars and forty-three cents ($758.43). </w:t>
      </w:r>
    </w:p>
    <w:p w14:paraId="0D442130" w14:textId="77777777" w:rsidR="00C77C63" w:rsidRPr="003F13D5" w:rsidRDefault="00C77C63" w:rsidP="003F13D5">
      <w:pPr>
        <w:pStyle w:val="ListParagraph"/>
        <w:ind w:left="1440" w:hanging="720"/>
        <w:rPr>
          <w:rFonts w:cs="Times New Roman"/>
        </w:rPr>
      </w:pPr>
    </w:p>
    <w:p w14:paraId="24ACF5A1"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#32 from grant proceeds related to Brown, Mitchell, &amp; Alexander, Inc.- Traditions in Harrison County, Mississippi (HA-063A), pursuant to the Economic Development Highway Program Act in an amount not to exceed five hundred seventeen dollars and forty cents ($517.40). </w:t>
      </w:r>
    </w:p>
    <w:p w14:paraId="7394BE26" w14:textId="77777777" w:rsidR="00C77C63" w:rsidRPr="003F13D5" w:rsidRDefault="00C77C63" w:rsidP="003F13D5">
      <w:pPr>
        <w:pStyle w:val="ListParagraph"/>
        <w:ind w:left="1440" w:hanging="720"/>
        <w:rPr>
          <w:rFonts w:cs="Times New Roman"/>
        </w:rPr>
      </w:pPr>
    </w:p>
    <w:p w14:paraId="3B20E4E6" w14:textId="77777777" w:rsidR="00912671" w:rsidRPr="003F13D5" w:rsidRDefault="00912671">
      <w:pPr>
        <w:pStyle w:val="ListParagraph"/>
        <w:numPr>
          <w:ilvl w:val="0"/>
          <w:numId w:val="3"/>
        </w:numPr>
        <w:spacing w:after="160"/>
        <w:ind w:left="1440" w:hanging="720"/>
        <w:rPr>
          <w:rFonts w:cs="Times New Roman"/>
        </w:rPr>
      </w:pPr>
      <w:bookmarkStart w:id="0" w:name="_Hlk124860265"/>
      <w:r w:rsidRPr="003F13D5">
        <w:rPr>
          <w:rFonts w:cs="Times New Roman"/>
        </w:rPr>
        <w:t xml:space="preserve">Consideration of approval of Disbursement #43 (HA-041D) from grant proceeds related to the City of Hattiesburg for Turtle Creek Crossing in Lamar County, Mississippi, pursuant to the Economic Development Highway Program Act in an amount not to exceed four hundred seventy-seven dollars and seventy cents ($477.70). </w:t>
      </w:r>
      <w:bookmarkEnd w:id="0"/>
    </w:p>
    <w:p w14:paraId="711F9360" w14:textId="77777777" w:rsidR="00C77C63" w:rsidRPr="003F13D5" w:rsidRDefault="00C77C63" w:rsidP="003F13D5">
      <w:pPr>
        <w:pStyle w:val="ListParagraph"/>
        <w:ind w:left="1440" w:hanging="720"/>
        <w:rPr>
          <w:rFonts w:cs="Times New Roman"/>
        </w:rPr>
      </w:pPr>
    </w:p>
    <w:p w14:paraId="4EE18EBF" w14:textId="4748AAAF" w:rsidR="00912671" w:rsidRPr="003F13D5" w:rsidRDefault="00C77C63">
      <w:pPr>
        <w:pStyle w:val="ListParagraph"/>
        <w:numPr>
          <w:ilvl w:val="0"/>
          <w:numId w:val="3"/>
        </w:numPr>
        <w:spacing w:after="160"/>
        <w:ind w:left="1440" w:hanging="720"/>
        <w:rPr>
          <w:rFonts w:cs="Times New Roman"/>
        </w:rPr>
      </w:pPr>
      <w:r w:rsidRPr="003F13D5">
        <w:rPr>
          <w:rFonts w:cs="Times New Roman"/>
        </w:rPr>
        <w:t>C</w:t>
      </w:r>
      <w:r w:rsidR="00912671" w:rsidRPr="003F13D5">
        <w:rPr>
          <w:rFonts w:cs="Times New Roman"/>
        </w:rPr>
        <w:t xml:space="preserve">onsideration of approval of Disbursement #42 (HA-041D) from grant proceeds related to the City of Hattiesburg for Turtle Creek Crossing in Lamar County, Mississippi, pursuant to the Economic Development Highway Program Act in an amount not to exceed four hundred sixty-nine dollars and ten cents ($469.10). </w:t>
      </w:r>
    </w:p>
    <w:p w14:paraId="2C8719C1" w14:textId="77777777" w:rsidR="00C77C63" w:rsidRPr="003F13D5" w:rsidRDefault="00C77C63" w:rsidP="003F13D5">
      <w:pPr>
        <w:pStyle w:val="ListParagraph"/>
        <w:ind w:left="1440" w:hanging="720"/>
        <w:rPr>
          <w:rFonts w:cs="Times New Roman"/>
        </w:rPr>
      </w:pPr>
    </w:p>
    <w:p w14:paraId="0A275D6F"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#14 of grant funds for the Hinds County Board of Supervisors, in Jackson, Mississippi, (FPG-01) from the Hinds County Development Project Loan Fund for infrastructure improvements- Fondren Parking Garage, LLC in an amount not to exceed six hundred forty-one thousand five hundred eighty-three dollars and eighty cents ($641,583.80).</w:t>
      </w:r>
    </w:p>
    <w:p w14:paraId="671562C1" w14:textId="77777777" w:rsidR="00C77C63" w:rsidRPr="003F13D5" w:rsidRDefault="00C77C63" w:rsidP="003F13D5">
      <w:pPr>
        <w:pStyle w:val="ListParagraph"/>
        <w:spacing w:after="160"/>
        <w:ind w:left="1440" w:hanging="720"/>
        <w:rPr>
          <w:rFonts w:cs="Times New Roman"/>
        </w:rPr>
      </w:pPr>
    </w:p>
    <w:p w14:paraId="39D1BDDB"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#2 (MP-06) from grant proceeds related to Ports of Rosedale in Bolivar County, Mississippi, pursuant to the Mississippi Industry Incentive Financing Revolving Fund Program in an amount </w:t>
      </w:r>
      <w:r w:rsidRPr="003F13D5">
        <w:rPr>
          <w:rFonts w:cs="Times New Roman"/>
        </w:rPr>
        <w:lastRenderedPageBreak/>
        <w:t xml:space="preserve">not to exceed two hundred thirty-five thousand four hundred forty-two dollars and seventy-two cents ($235,442.72). </w:t>
      </w:r>
    </w:p>
    <w:p w14:paraId="09209B97" w14:textId="77777777" w:rsidR="00C77C63" w:rsidRPr="003F13D5" w:rsidRDefault="00C77C63" w:rsidP="003F13D5">
      <w:pPr>
        <w:pStyle w:val="ListParagraph"/>
        <w:ind w:left="1440" w:hanging="720"/>
        <w:rPr>
          <w:rFonts w:cs="Times New Roman"/>
        </w:rPr>
      </w:pPr>
    </w:p>
    <w:p w14:paraId="2F10C1F3"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#34 from grant proceeds related to Brown, Mitchell, &amp; Alexander, Inc.- Traditions in Harrison County, Mississippi (HA-063A), pursuant to the Economic Development Highway Program Act in an amount not to exceed thirty-four thousand two hundred eighty-seven dollars and fifty cents ($34,287.50). </w:t>
      </w:r>
    </w:p>
    <w:p w14:paraId="30ED50C9" w14:textId="77777777" w:rsidR="00912671" w:rsidRPr="003F13D5" w:rsidRDefault="00912671" w:rsidP="003F13D5">
      <w:pPr>
        <w:pStyle w:val="ListParagraph"/>
        <w:spacing w:after="160"/>
        <w:ind w:left="1440" w:hanging="720"/>
        <w:rPr>
          <w:rFonts w:cs="Times New Roman"/>
        </w:rPr>
      </w:pPr>
    </w:p>
    <w:p w14:paraId="2454C744"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#6 from grant proceeds related to Naval Air Station -Meridian Perimeter Wildlife Fence- Base Realignment and Closure in Lauderdale County, Mississippi, (ML-970) pursuant to the Mississippi Major Economic Impact Authority, in an amount not to exceed two hundred seventy-four thousand six hundred one dollars and thirty-two cents ($274,601.32).</w:t>
      </w:r>
    </w:p>
    <w:p w14:paraId="3B53E60E" w14:textId="77777777" w:rsidR="00D82129" w:rsidRPr="003F13D5" w:rsidRDefault="00D82129" w:rsidP="003F13D5">
      <w:pPr>
        <w:pStyle w:val="ListParagraph"/>
        <w:ind w:left="1440" w:hanging="720"/>
        <w:rPr>
          <w:rFonts w:cs="Times New Roman"/>
        </w:rPr>
      </w:pPr>
    </w:p>
    <w:p w14:paraId="71FC43BF" w14:textId="4EEB723B"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#2 related to the MASGP Revenue Guaranty Program as it relates to Breeze Aviation Group, Inc.</w:t>
      </w:r>
      <w:r w:rsidR="00D82129" w:rsidRPr="003F13D5">
        <w:rPr>
          <w:rFonts w:cs="Times New Roman"/>
        </w:rPr>
        <w:t>,</w:t>
      </w:r>
      <w:r w:rsidRPr="003F13D5">
        <w:rPr>
          <w:rFonts w:cs="Times New Roman"/>
        </w:rPr>
        <w:t xml:space="preserve"> in Harrison County, Mississippi, pursuant to the Mississippi Air Growth Program and Economic Development and Infrastructure Program (ASG-06) in an amount not to exceed one hundred eighty-nine thousand eight hundred forty-three dollars and fifteen cents ($189,843.15). </w:t>
      </w:r>
    </w:p>
    <w:p w14:paraId="45C7390E" w14:textId="77777777" w:rsidR="00D82129" w:rsidRPr="003F13D5" w:rsidRDefault="00D82129" w:rsidP="003F13D5">
      <w:pPr>
        <w:pStyle w:val="ListParagraph"/>
        <w:ind w:left="1440" w:hanging="720"/>
        <w:rPr>
          <w:rFonts w:cs="Times New Roman"/>
        </w:rPr>
      </w:pPr>
    </w:p>
    <w:p w14:paraId="5ED44281"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#69 (HA-068A) from grant proceeds related to the City of Hattiesburg- Midtown Hattiesburg Master Plan Project in Forest County, Mississippi, pursuant to the Economic Development Highway Program Act in an amount not to exceed one thousand nine hundred nine dollars and twelve cents ($1,909.12). </w:t>
      </w:r>
    </w:p>
    <w:p w14:paraId="4C63D934" w14:textId="77777777" w:rsidR="00D82129" w:rsidRPr="003F13D5" w:rsidRDefault="00D82129" w:rsidP="003F13D5">
      <w:pPr>
        <w:pStyle w:val="ListParagraph"/>
        <w:ind w:left="1440" w:hanging="720"/>
        <w:rPr>
          <w:rFonts w:cs="Times New Roman"/>
        </w:rPr>
      </w:pPr>
    </w:p>
    <w:p w14:paraId="239B583D" w14:textId="4F140AB4"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#35 from grant proceeds related to Brown, Mitchell, &amp; Alexander, Inc.</w:t>
      </w:r>
      <w:r w:rsidR="00D82129" w:rsidRPr="003F13D5">
        <w:rPr>
          <w:rFonts w:cs="Times New Roman"/>
        </w:rPr>
        <w:t xml:space="preserve"> </w:t>
      </w:r>
      <w:r w:rsidRPr="003F13D5">
        <w:rPr>
          <w:rFonts w:cs="Times New Roman"/>
        </w:rPr>
        <w:t xml:space="preserve">- Traditions in Harrison County, Mississippi (HA-063A), pursuant to the Economic Development Highway Program Act in an amount not to exceed one thousand six hundred ninety-one dollars and eighty-eight cents ($1,691.88). </w:t>
      </w:r>
    </w:p>
    <w:p w14:paraId="6CC3408E" w14:textId="77777777" w:rsidR="008E4DA9" w:rsidRPr="003F13D5" w:rsidRDefault="008E4DA9" w:rsidP="003F13D5">
      <w:pPr>
        <w:pStyle w:val="ListParagraph"/>
        <w:spacing w:after="160"/>
        <w:ind w:left="1440" w:hanging="720"/>
        <w:rPr>
          <w:rFonts w:cs="Times New Roman"/>
        </w:rPr>
      </w:pPr>
    </w:p>
    <w:p w14:paraId="7E921F00" w14:textId="77777777"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#8 from grant proceeds related to Project Homestead Furniture in Union County to the ACE Grant (AC-295) in an amount not to exceed four thousand eight hundred dollars, pursuant to the Mississippi ACE Fund Grant Program ($4,800.00). </w:t>
      </w:r>
    </w:p>
    <w:p w14:paraId="55634869" w14:textId="77777777" w:rsidR="008E4DA9" w:rsidRPr="003F13D5" w:rsidRDefault="008E4DA9" w:rsidP="003F13D5">
      <w:pPr>
        <w:pStyle w:val="ListParagraph"/>
        <w:spacing w:after="160"/>
        <w:ind w:left="1440" w:hanging="720"/>
        <w:rPr>
          <w:rFonts w:cs="Times New Roman"/>
        </w:rPr>
      </w:pPr>
    </w:p>
    <w:p w14:paraId="412B5F76" w14:textId="398A2F47" w:rsidR="00912671" w:rsidRPr="003F13D5" w:rsidRDefault="00912671">
      <w:pPr>
        <w:pStyle w:val="ListParagraph"/>
        <w:numPr>
          <w:ilvl w:val="0"/>
          <w:numId w:val="3"/>
        </w:numPr>
        <w:spacing w:after="160"/>
        <w:ind w:left="1440" w:hanging="720"/>
        <w:rPr>
          <w:rFonts w:cs="Times New Roman"/>
        </w:rPr>
      </w:pPr>
      <w:r w:rsidRPr="003F13D5">
        <w:rPr>
          <w:rFonts w:cs="Times New Roman"/>
        </w:rPr>
        <w:t>Consideration of approval of Disbursement #3 of (DIP-439) for grant proceeds related to Cold-Link Logistics Hattiesburg, LLC</w:t>
      </w:r>
      <w:r w:rsidR="00D82129" w:rsidRPr="003F13D5">
        <w:rPr>
          <w:rFonts w:cs="Times New Roman"/>
        </w:rPr>
        <w:t>,</w:t>
      </w:r>
      <w:r w:rsidRPr="003F13D5">
        <w:rPr>
          <w:rFonts w:cs="Times New Roman"/>
        </w:rPr>
        <w:t xml:space="preserve"> in Jones County, Mississippi, pursuant to the Mississippi Development Authority Infrastructure Program Act in an amount not to exceed two hundred twenty-four thousand six hundred sixty dollars and fifteen cents ($224,660.15). </w:t>
      </w:r>
    </w:p>
    <w:p w14:paraId="3E695798" w14:textId="77777777" w:rsidR="008E4DA9" w:rsidRPr="003F13D5" w:rsidRDefault="008E4DA9" w:rsidP="003F13D5">
      <w:pPr>
        <w:pStyle w:val="ListParagraph"/>
        <w:spacing w:after="160"/>
        <w:ind w:left="1440" w:hanging="720"/>
        <w:rPr>
          <w:rFonts w:cs="Times New Roman"/>
        </w:rPr>
      </w:pPr>
    </w:p>
    <w:p w14:paraId="10FE7524" w14:textId="1FACACAE" w:rsidR="00912671" w:rsidRPr="003F13D5" w:rsidRDefault="00912671">
      <w:pPr>
        <w:pStyle w:val="ListParagraph"/>
        <w:numPr>
          <w:ilvl w:val="0"/>
          <w:numId w:val="3"/>
        </w:numPr>
        <w:spacing w:after="160"/>
        <w:ind w:left="1440" w:hanging="720"/>
        <w:rPr>
          <w:rFonts w:cs="Times New Roman"/>
        </w:rPr>
      </w:pPr>
      <w:r w:rsidRPr="003F13D5">
        <w:rPr>
          <w:rFonts w:cs="Times New Roman"/>
        </w:rPr>
        <w:t xml:space="preserve">Consideration of approval of Disbursement #6 (IIF-45) from grant proceeds related to Mississippi State University in Oktibbeha County, Mississippi, pursuant to the Mississippi Industry Incentive Financing Revolving Fund Program in an amount not to exceed five million five hundred four thousand twenty-four dollars and sixty-two cents ($5,504,024.62). </w:t>
      </w:r>
    </w:p>
    <w:p w14:paraId="052C23AC" w14:textId="77777777" w:rsidR="008E4DA9" w:rsidRPr="003F13D5" w:rsidRDefault="008E4DA9" w:rsidP="003F13D5">
      <w:pPr>
        <w:pStyle w:val="ListParagraph"/>
        <w:spacing w:after="160"/>
        <w:ind w:left="1440" w:hanging="720"/>
        <w:rPr>
          <w:rFonts w:cs="Times New Roman"/>
        </w:rPr>
      </w:pPr>
    </w:p>
    <w:p w14:paraId="49A3B36D" w14:textId="77777777" w:rsidR="008E4DA9" w:rsidRPr="003F13D5" w:rsidRDefault="00912671">
      <w:pPr>
        <w:pStyle w:val="ListParagraph"/>
        <w:numPr>
          <w:ilvl w:val="0"/>
          <w:numId w:val="3"/>
        </w:numPr>
        <w:spacing w:after="160"/>
        <w:ind w:left="1440" w:hanging="720"/>
        <w:jc w:val="both"/>
        <w:rPr>
          <w:rFonts w:cs="Times New Roman"/>
        </w:rPr>
      </w:pPr>
      <w:r w:rsidRPr="003F13D5">
        <w:rPr>
          <w:rFonts w:cs="Times New Roman"/>
        </w:rPr>
        <w:t xml:space="preserve">Consideration of approval of Disbursement #1 (SDG-P-030) from grant proceeds related to the Gateway Industrial Park/Premier Site Grant- Pike County Economic Development District in Pike County, Mississippi, pursuant to the Mississippi Site Development Grant Program in an amount not to exceed two hundred fifty thousand dollars ($250,000.00). </w:t>
      </w:r>
    </w:p>
    <w:p w14:paraId="59C56B2C" w14:textId="77777777" w:rsidR="008E4DA9" w:rsidRPr="003F13D5" w:rsidRDefault="008E4DA9" w:rsidP="003F13D5">
      <w:pPr>
        <w:pStyle w:val="ListParagraph"/>
        <w:ind w:left="1440" w:hanging="720"/>
        <w:rPr>
          <w:rFonts w:cs="Times New Roman"/>
        </w:rPr>
      </w:pPr>
    </w:p>
    <w:p w14:paraId="4C65EE8F" w14:textId="0E781A1C" w:rsidR="00B9248C" w:rsidRPr="003F13D5" w:rsidRDefault="00912671">
      <w:pPr>
        <w:pStyle w:val="ListParagraph"/>
        <w:numPr>
          <w:ilvl w:val="0"/>
          <w:numId w:val="3"/>
        </w:numPr>
        <w:spacing w:after="160"/>
        <w:ind w:left="1440" w:hanging="720"/>
        <w:jc w:val="both"/>
        <w:rPr>
          <w:rFonts w:cs="Times New Roman"/>
        </w:rPr>
      </w:pPr>
      <w:r w:rsidRPr="003F13D5">
        <w:rPr>
          <w:rFonts w:cs="Times New Roman"/>
        </w:rPr>
        <w:t>Consideration of approval of Disbursement #33 (HA-068A) from grant proceeds related to the City of Hattiesburg</w:t>
      </w:r>
      <w:r w:rsidR="00D82129" w:rsidRPr="003F13D5">
        <w:rPr>
          <w:rFonts w:cs="Times New Roman"/>
        </w:rPr>
        <w:t xml:space="preserve"> </w:t>
      </w:r>
      <w:r w:rsidRPr="003F13D5">
        <w:rPr>
          <w:rFonts w:cs="Times New Roman"/>
        </w:rPr>
        <w:t>-</w:t>
      </w:r>
      <w:r w:rsidR="00D82129" w:rsidRPr="003F13D5">
        <w:rPr>
          <w:rFonts w:cs="Times New Roman"/>
        </w:rPr>
        <w:t xml:space="preserve"> </w:t>
      </w:r>
      <w:r w:rsidRPr="003F13D5">
        <w:rPr>
          <w:rFonts w:cs="Times New Roman"/>
        </w:rPr>
        <w:t xml:space="preserve">Midtown Hattiesburg Master Plan Project in Forest County, Mississippi, pursuant to the Economic Development Highway Program Act in an amount not to exceed twenty-seven thousand four hundred fourteen dollars and eighty-one cents ($27,414.81). </w:t>
      </w:r>
    </w:p>
    <w:p w14:paraId="7D7DBED5" w14:textId="77777777" w:rsidR="00B9248C" w:rsidRPr="003F13D5" w:rsidRDefault="00B9248C" w:rsidP="003F13D5">
      <w:pPr>
        <w:pStyle w:val="ListParagraph"/>
        <w:ind w:left="1440" w:hanging="720"/>
        <w:rPr>
          <w:rFonts w:cs="Times New Roman"/>
        </w:rPr>
      </w:pPr>
    </w:p>
    <w:p w14:paraId="3429F95C" w14:textId="308E5C5F" w:rsidR="00B9248C" w:rsidRPr="003F13D5" w:rsidRDefault="00912671">
      <w:pPr>
        <w:pStyle w:val="ListParagraph"/>
        <w:numPr>
          <w:ilvl w:val="0"/>
          <w:numId w:val="3"/>
        </w:numPr>
        <w:spacing w:after="160"/>
        <w:ind w:left="1440" w:hanging="720"/>
        <w:jc w:val="both"/>
        <w:rPr>
          <w:rFonts w:eastAsia="Times New Roman" w:cs="Times New Roman"/>
          <w:color w:val="000000"/>
        </w:rPr>
      </w:pPr>
      <w:r w:rsidRPr="003F13D5">
        <w:rPr>
          <w:rFonts w:cs="Times New Roman"/>
        </w:rPr>
        <w:t>Consideration of approval of Disbursement #70 (HA-068A) from grant proceeds related to the City of Hattiesburg</w:t>
      </w:r>
      <w:r w:rsidR="00D82129" w:rsidRPr="003F13D5">
        <w:rPr>
          <w:rFonts w:cs="Times New Roman"/>
        </w:rPr>
        <w:t xml:space="preserve"> </w:t>
      </w:r>
      <w:r w:rsidRPr="003F13D5">
        <w:rPr>
          <w:rFonts w:cs="Times New Roman"/>
        </w:rPr>
        <w:t xml:space="preserve">- Midtown Hattiesburg Master Plan Project in Forest County, Mississippi, pursuant to the Economic Development Highway Program Act in an amount not to exceed two hundred one thousand nine hundred fifty-nine dollars and ninety cents ($201,959.90). </w:t>
      </w:r>
      <w:r w:rsidR="00B9248C" w:rsidRPr="003F13D5">
        <w:rPr>
          <w:rFonts w:cs="Times New Roman"/>
        </w:rPr>
        <w:t xml:space="preserve"> </w:t>
      </w:r>
    </w:p>
    <w:p w14:paraId="5A2A4A18" w14:textId="77777777" w:rsidR="008E4DA9" w:rsidRPr="003F13D5" w:rsidRDefault="008E4DA9" w:rsidP="003F13D5">
      <w:pPr>
        <w:pStyle w:val="ListParagraph"/>
        <w:ind w:left="1440" w:hanging="720"/>
        <w:rPr>
          <w:rFonts w:eastAsia="Times New Roman" w:cs="Times New Roman"/>
          <w:color w:val="000000"/>
        </w:rPr>
      </w:pPr>
    </w:p>
    <w:p w14:paraId="41316200" w14:textId="77777777" w:rsidR="00520CF3" w:rsidRDefault="00520CF3">
      <w:pPr>
        <w:numPr>
          <w:ilvl w:val="0"/>
          <w:numId w:val="3"/>
        </w:numPr>
        <w:spacing w:after="160"/>
        <w:ind w:left="1440" w:hanging="630"/>
        <w:jc w:val="both"/>
        <w:rPr>
          <w:rFonts w:eastAsia="Times New Roman" w:cs="Times New Roman"/>
          <w:color w:val="000000"/>
        </w:rPr>
      </w:pPr>
      <w:r>
        <w:rPr>
          <w:rFonts w:eastAsia="Times New Roman" w:cs="Times New Roman"/>
          <w:color w:val="000000"/>
        </w:rPr>
        <w:t>Consideration of approval of an Industry Incentive Financing Revolving Fund Loan (IIF-56B) in the amount not to exceed six million six hundred ten thousand dollars ($6,610,000) for the Noxubee County Board of Supervisors, for the benefit of Huber Engineered Woods LLC to assist with public road, water and sewer infrastructure improvement costs and other eligible expenditures at its facility in Shuqualak, Noxubee County, Mississippi, as approved by MDA.</w:t>
      </w:r>
    </w:p>
    <w:p w14:paraId="2995F346" w14:textId="3BC5DE7B" w:rsidR="00CC1DD8" w:rsidRPr="003F13D5" w:rsidRDefault="00CC1DD8">
      <w:pPr>
        <w:pStyle w:val="ListParagraph"/>
        <w:numPr>
          <w:ilvl w:val="0"/>
          <w:numId w:val="3"/>
        </w:numPr>
        <w:spacing w:after="160" w:line="252" w:lineRule="auto"/>
        <w:ind w:left="1440" w:hanging="720"/>
        <w:jc w:val="both"/>
        <w:rPr>
          <w:rFonts w:eastAsia="Times New Roman" w:cs="Times New Roman"/>
          <w:color w:val="242424"/>
        </w:rPr>
      </w:pPr>
      <w:r w:rsidRPr="003F13D5">
        <w:rPr>
          <w:rFonts w:eastAsia="Times New Roman" w:cs="Times New Roman"/>
          <w:color w:val="242424"/>
          <w:shd w:val="clear" w:color="auto" w:fill="FFFFFF"/>
        </w:rPr>
        <w:t>Consideration of approval and issuance of a Mississippi Flexible Tax Incentive Certificate (MFLEX-048-0) to Sipcam Agro Solutions LLC.</w:t>
      </w:r>
    </w:p>
    <w:p w14:paraId="34C897CD" w14:textId="77777777" w:rsidR="00CC1DD8" w:rsidRPr="003F13D5" w:rsidRDefault="00CC1DD8" w:rsidP="003F13D5">
      <w:pPr>
        <w:pStyle w:val="ListParagraph"/>
        <w:shd w:val="clear" w:color="auto" w:fill="FFFFFF"/>
        <w:spacing w:before="100" w:beforeAutospacing="1" w:after="100" w:afterAutospacing="1" w:line="252" w:lineRule="auto"/>
        <w:ind w:left="1440" w:hanging="720"/>
        <w:jc w:val="both"/>
        <w:rPr>
          <w:rFonts w:eastAsia="Times New Roman" w:cs="Times New Roman"/>
          <w:color w:val="242424"/>
        </w:rPr>
      </w:pPr>
    </w:p>
    <w:p w14:paraId="0E7464D9" w14:textId="77777777" w:rsidR="00CC1DD8" w:rsidRPr="003F13D5" w:rsidRDefault="00CC1DD8">
      <w:pPr>
        <w:pStyle w:val="ListParagraph"/>
        <w:numPr>
          <w:ilvl w:val="0"/>
          <w:numId w:val="3"/>
        </w:numPr>
        <w:shd w:val="clear" w:color="auto" w:fill="FFFFFF"/>
        <w:spacing w:before="100" w:beforeAutospacing="1" w:after="100" w:afterAutospacing="1" w:line="252" w:lineRule="auto"/>
        <w:ind w:left="1440" w:hanging="720"/>
        <w:jc w:val="both"/>
        <w:rPr>
          <w:rFonts w:eastAsia="Times New Roman" w:cs="Times New Roman"/>
          <w:color w:val="242424"/>
        </w:rPr>
      </w:pPr>
      <w:r w:rsidRPr="003F13D5">
        <w:rPr>
          <w:rFonts w:eastAsia="Times New Roman" w:cs="Times New Roman"/>
          <w:color w:val="242424"/>
        </w:rPr>
        <w:t xml:space="preserve">Consideration of approval of issuance of a Mississippi Tax Credit Certificate (NMTC-225) to Hope New Markets 28, LLC, in an amount not to exceed two million four hundred thousand dollars ($2,400,000.00) in Income Tax Credits, pursuant to Section 57-105-1, Mississippi Code Annotated 1972, as amended.  </w:t>
      </w:r>
    </w:p>
    <w:p w14:paraId="224D965A" w14:textId="77777777" w:rsidR="00CC1DD8" w:rsidRPr="003F13D5" w:rsidRDefault="00CC1DD8" w:rsidP="003F13D5">
      <w:pPr>
        <w:pStyle w:val="ListParagraph"/>
        <w:ind w:left="1440" w:hanging="720"/>
        <w:rPr>
          <w:rFonts w:eastAsia="Times New Roman" w:cs="Times New Roman"/>
          <w:color w:val="242424"/>
        </w:rPr>
      </w:pPr>
    </w:p>
    <w:p w14:paraId="2E5D33AD" w14:textId="68F4251A" w:rsidR="00CC1DD8" w:rsidRPr="003F13D5" w:rsidRDefault="00CC1DD8">
      <w:pPr>
        <w:pStyle w:val="ListParagraph"/>
        <w:numPr>
          <w:ilvl w:val="0"/>
          <w:numId w:val="3"/>
        </w:numPr>
        <w:shd w:val="clear" w:color="auto" w:fill="FFFFFF"/>
        <w:spacing w:before="100" w:beforeAutospacing="1" w:after="100" w:afterAutospacing="1" w:line="252" w:lineRule="auto"/>
        <w:ind w:left="1440" w:hanging="720"/>
        <w:jc w:val="both"/>
        <w:rPr>
          <w:rFonts w:eastAsia="Times New Roman" w:cs="Times New Roman"/>
          <w:color w:val="000000"/>
        </w:rPr>
      </w:pPr>
      <w:r w:rsidRPr="003F13D5">
        <w:rPr>
          <w:rFonts w:eastAsia="Times New Roman" w:cs="Times New Roman"/>
          <w:color w:val="242424"/>
        </w:rPr>
        <w:t>Consideration of approval of issuance of a Mississippi Tax Credit Certificate (NMTC-222A) to PBCIF Sub-CDE</w:t>
      </w:r>
      <w:r w:rsidR="003F13D5" w:rsidRPr="003F13D5">
        <w:rPr>
          <w:rFonts w:eastAsia="Times New Roman" w:cs="Times New Roman"/>
          <w:color w:val="242424"/>
        </w:rPr>
        <w:t>12,</w:t>
      </w:r>
      <w:r w:rsidRPr="003F13D5">
        <w:rPr>
          <w:rFonts w:eastAsia="Times New Roman" w:cs="Times New Roman"/>
          <w:color w:val="242424"/>
        </w:rPr>
        <w:t xml:space="preserve"> LLC, in an amount not to exceed one million nine hundred twenty thousand dollars ($1,920,000.00) in Income Tax </w:t>
      </w:r>
      <w:r w:rsidRPr="003F13D5">
        <w:rPr>
          <w:rFonts w:eastAsia="Times New Roman" w:cs="Times New Roman"/>
          <w:color w:val="242424"/>
        </w:rPr>
        <w:lastRenderedPageBreak/>
        <w:t xml:space="preserve">Credits, pursuant to Section 57-105-1, Mississippi Code Annotated 1972, as amended. </w:t>
      </w:r>
    </w:p>
    <w:p w14:paraId="489448F8" w14:textId="77777777" w:rsidR="00CC1DD8" w:rsidRPr="003F13D5" w:rsidRDefault="00CC1DD8" w:rsidP="003F13D5">
      <w:pPr>
        <w:pStyle w:val="ListParagraph"/>
        <w:ind w:left="1440" w:hanging="720"/>
        <w:rPr>
          <w:rFonts w:eastAsia="Times New Roman" w:cs="Times New Roman"/>
          <w:color w:val="242424"/>
          <w:shd w:val="clear" w:color="auto" w:fill="FFFFFF"/>
        </w:rPr>
      </w:pPr>
    </w:p>
    <w:p w14:paraId="158DB30B" w14:textId="021302C0" w:rsidR="00CC1DD8" w:rsidRPr="00837E95" w:rsidRDefault="00CC1DD8">
      <w:pPr>
        <w:pStyle w:val="ListParagraph"/>
        <w:numPr>
          <w:ilvl w:val="0"/>
          <w:numId w:val="3"/>
        </w:numPr>
        <w:shd w:val="clear" w:color="auto" w:fill="FFFFFF"/>
        <w:spacing w:before="100" w:beforeAutospacing="1" w:after="100" w:afterAutospacing="1" w:line="252" w:lineRule="auto"/>
        <w:ind w:left="1440" w:hanging="720"/>
        <w:jc w:val="both"/>
        <w:rPr>
          <w:rFonts w:eastAsia="Times New Roman" w:cs="Times New Roman"/>
          <w:color w:val="000000"/>
        </w:rPr>
      </w:pPr>
      <w:r w:rsidRPr="003F13D5">
        <w:rPr>
          <w:rFonts w:eastAsia="Times New Roman" w:cs="Times New Roman"/>
          <w:color w:val="242424"/>
          <w:shd w:val="clear" w:color="auto" w:fill="FFFFFF"/>
        </w:rPr>
        <w:t>Consideration of Approval of Lender to make loans guaranteed through the Small Business Loan Guaranty Program, Culleywood Capital, LLC, Jackson, Hinds County, Mississippi; to qualified applicants, under the provisions of Section 57-10-601, Mississippi Code of 1972, as amended.</w:t>
      </w:r>
    </w:p>
    <w:p w14:paraId="6E1FD336" w14:textId="77777777" w:rsidR="00837E95" w:rsidRPr="00837E95" w:rsidRDefault="00837E95" w:rsidP="00837E95">
      <w:pPr>
        <w:pStyle w:val="ListParagraph"/>
        <w:rPr>
          <w:rFonts w:eastAsia="Times New Roman" w:cs="Times New Roman"/>
          <w:color w:val="000000"/>
        </w:rPr>
      </w:pPr>
    </w:p>
    <w:p w14:paraId="032EC3E1" w14:textId="77777777" w:rsidR="00EF13A2" w:rsidRPr="00EF13A2" w:rsidRDefault="00EF13A2" w:rsidP="00EF13A2">
      <w:pPr>
        <w:pStyle w:val="NoSpacing"/>
        <w:numPr>
          <w:ilvl w:val="0"/>
          <w:numId w:val="3"/>
        </w:numPr>
        <w:spacing w:line="252" w:lineRule="auto"/>
        <w:ind w:left="1440" w:hanging="720"/>
        <w:rPr>
          <w:rFonts w:cs="Times New Roman"/>
          <w:color w:val="000000"/>
        </w:rPr>
      </w:pPr>
      <w:r w:rsidRPr="00EF13A2">
        <w:rPr>
          <w:rFonts w:cs="Times New Roman"/>
        </w:rPr>
        <w:t xml:space="preserve">Consideration of approval of a revision to the certificate for </w:t>
      </w:r>
      <w:r w:rsidRPr="00EF13A2">
        <w:rPr>
          <w:rFonts w:cs="Times New Roman"/>
          <w:i/>
          <w:iCs/>
        </w:rPr>
        <w:t>INTO THE FOG</w:t>
      </w:r>
      <w:r w:rsidRPr="00EF13A2">
        <w:rPr>
          <w:rFonts w:cs="Times New Roman"/>
        </w:rPr>
        <w:t xml:space="preserve"> (MP-435A) as a Motion Picture as defined in Section 57-89-2, Mississippi Code of 1972, as Amended; and consideration of approval of a new rebate certification under the Motion Picture Incentive Act for Petri Dish Studios f</w:t>
      </w:r>
      <w:r w:rsidRPr="00EF13A2">
        <w:rPr>
          <w:rFonts w:cs="Times New Roman"/>
          <w:color w:val="000000"/>
        </w:rPr>
        <w:t xml:space="preserve">or the video game cinematics </w:t>
      </w:r>
      <w:r w:rsidRPr="00EF13A2">
        <w:rPr>
          <w:rFonts w:cs="Times New Roman"/>
          <w:i/>
          <w:iCs/>
          <w:color w:val="000000"/>
        </w:rPr>
        <w:t xml:space="preserve">INTO THE FOG </w:t>
      </w:r>
      <w:r w:rsidRPr="00EF13A2">
        <w:rPr>
          <w:rFonts w:cs="Times New Roman"/>
          <w:color w:val="000000"/>
        </w:rPr>
        <w:t xml:space="preserve">(MP-435A).  The new maximum allowable rebate is one hundred seventy-two thousand one hundred ninety-six dollars ($172,196.00). </w:t>
      </w:r>
    </w:p>
    <w:p w14:paraId="7EB3BDC2" w14:textId="77777777" w:rsidR="00EF13A2" w:rsidRDefault="00EF13A2" w:rsidP="00EF13A2">
      <w:pPr>
        <w:pStyle w:val="ListParagraph"/>
        <w:rPr>
          <w:rFonts w:ascii="Calibri" w:hAnsi="Calibri" w:cs="Calibri"/>
          <w:color w:val="000000"/>
        </w:rPr>
      </w:pPr>
    </w:p>
    <w:p w14:paraId="67B28A37" w14:textId="77777777" w:rsidR="004079A7" w:rsidRPr="004079A7" w:rsidRDefault="00B9248C" w:rsidP="00220AF9">
      <w:pPr>
        <w:pStyle w:val="ListParagraph"/>
        <w:numPr>
          <w:ilvl w:val="0"/>
          <w:numId w:val="3"/>
        </w:numPr>
        <w:spacing w:before="100" w:beforeAutospacing="1" w:after="100" w:afterAutospacing="1" w:line="252" w:lineRule="auto"/>
        <w:ind w:left="1440" w:hanging="720"/>
        <w:jc w:val="both"/>
        <w:rPr>
          <w:rFonts w:cs="Times New Roman"/>
        </w:rPr>
      </w:pPr>
      <w:r w:rsidRPr="004079A7">
        <w:rPr>
          <w:rFonts w:cs="Times New Roman"/>
          <w:color w:val="000000"/>
        </w:rPr>
        <w:t xml:space="preserve">Consideration of approval of certification of </w:t>
      </w:r>
      <w:r w:rsidRPr="004079A7">
        <w:rPr>
          <w:rFonts w:cs="Times New Roman"/>
          <w:i/>
          <w:iCs/>
          <w:color w:val="000000"/>
        </w:rPr>
        <w:t>SAINTS OF ST. MARY’S</w:t>
      </w:r>
      <w:r w:rsidRPr="004079A7">
        <w:rPr>
          <w:rFonts w:cs="Times New Roman"/>
          <w:color w:val="000000"/>
        </w:rPr>
        <w:t xml:space="preserve"> as a Motion Picture as defined in Section 57-89-2, Mississippi Code of 1972, as Amended; and consideration of approval of a rebate certificate under the Motion Picture Incentive Act (MP-(448) for Velocity Sports and Entertainment Group, Inc., for the documentary </w:t>
      </w:r>
      <w:r w:rsidRPr="004079A7">
        <w:rPr>
          <w:rFonts w:cs="Times New Roman"/>
          <w:i/>
          <w:iCs/>
          <w:color w:val="000000"/>
        </w:rPr>
        <w:t>SAINTS OF ST. MARY’S</w:t>
      </w:r>
      <w:r w:rsidRPr="004079A7">
        <w:rPr>
          <w:rFonts w:cs="Times New Roman"/>
          <w:color w:val="000000"/>
        </w:rPr>
        <w:t xml:space="preserve">. The maximum allowable rebate is one hundred thirty-seven thousand two </w:t>
      </w:r>
      <w:r w:rsidR="00C57E3C" w:rsidRPr="004079A7">
        <w:rPr>
          <w:rFonts w:cs="Times New Roman"/>
          <w:color w:val="000000"/>
        </w:rPr>
        <w:t>h</w:t>
      </w:r>
      <w:r w:rsidRPr="004079A7">
        <w:rPr>
          <w:rFonts w:cs="Times New Roman"/>
          <w:color w:val="000000"/>
        </w:rPr>
        <w:t xml:space="preserve">undred thirty-six dollars ($137,236.00).  </w:t>
      </w:r>
    </w:p>
    <w:p w14:paraId="476D5E4F" w14:textId="77777777" w:rsidR="004079A7" w:rsidRPr="004079A7" w:rsidRDefault="004079A7" w:rsidP="004079A7">
      <w:pPr>
        <w:pStyle w:val="ListParagraph"/>
        <w:rPr>
          <w:rFonts w:cs="Times New Roman"/>
          <w:color w:val="000000"/>
        </w:rPr>
      </w:pPr>
    </w:p>
    <w:p w14:paraId="3AF4CF62" w14:textId="1695FC42" w:rsidR="004079A7" w:rsidRPr="004079A7" w:rsidRDefault="00B9248C" w:rsidP="00220AF9">
      <w:pPr>
        <w:pStyle w:val="ListParagraph"/>
        <w:numPr>
          <w:ilvl w:val="0"/>
          <w:numId w:val="3"/>
        </w:numPr>
        <w:spacing w:before="100" w:beforeAutospacing="1" w:after="100" w:afterAutospacing="1" w:line="252" w:lineRule="auto"/>
        <w:ind w:left="1440" w:hanging="720"/>
        <w:jc w:val="both"/>
        <w:rPr>
          <w:rFonts w:cs="Times New Roman"/>
        </w:rPr>
      </w:pPr>
      <w:r w:rsidRPr="004079A7">
        <w:rPr>
          <w:rFonts w:cs="Times New Roman"/>
          <w:color w:val="000000"/>
        </w:rPr>
        <w:t xml:space="preserve">Consideration of approval of certification of </w:t>
      </w:r>
      <w:r w:rsidRPr="004079A7">
        <w:rPr>
          <w:rFonts w:cs="Times New Roman"/>
          <w:i/>
          <w:iCs/>
          <w:color w:val="000000"/>
        </w:rPr>
        <w:t>SOUL CITY</w:t>
      </w:r>
      <w:r w:rsidR="00EF13A2">
        <w:rPr>
          <w:rFonts w:cs="Times New Roman"/>
          <w:i/>
          <w:iCs/>
          <w:color w:val="000000"/>
        </w:rPr>
        <w:t xml:space="preserve"> </w:t>
      </w:r>
      <w:r w:rsidRPr="004079A7">
        <w:rPr>
          <w:rFonts w:cs="Times New Roman"/>
          <w:i/>
          <w:iCs/>
          <w:color w:val="000000"/>
        </w:rPr>
        <w:t xml:space="preserve">SONS </w:t>
      </w:r>
      <w:r w:rsidRPr="004079A7">
        <w:rPr>
          <w:rFonts w:cs="Times New Roman"/>
          <w:color w:val="000000"/>
        </w:rPr>
        <w:t xml:space="preserve">as a Motion Picture as defined in Section 57-89-2, Mississippi Code of 1972, as Amended; and consideration of approval of a rebate certificate under the Motion Picture Incentive Act (MP-(449) for Velocity Sports and Entertainment Group, Inc., for the documentary </w:t>
      </w:r>
      <w:r w:rsidRPr="004079A7">
        <w:rPr>
          <w:rFonts w:cs="Times New Roman"/>
          <w:i/>
          <w:iCs/>
          <w:color w:val="000000"/>
        </w:rPr>
        <w:t>SOUL CITY SONS</w:t>
      </w:r>
      <w:r w:rsidR="004079A7" w:rsidRPr="004079A7">
        <w:rPr>
          <w:rFonts w:cs="Times New Roman"/>
          <w:color w:val="000000"/>
        </w:rPr>
        <w:t>. The maximum allowable rebate is one hundred thirty-seven thousand two hundred seventy-six dollars ($137,276.00).</w:t>
      </w:r>
    </w:p>
    <w:p w14:paraId="1F71E3EE" w14:textId="5CC4C56E" w:rsidR="006E4C4B" w:rsidRPr="003F13D5" w:rsidRDefault="006E4C4B" w:rsidP="004079A7">
      <w:pPr>
        <w:pStyle w:val="ListParagraph"/>
        <w:shd w:val="clear" w:color="auto" w:fill="FFFFFF"/>
        <w:spacing w:before="100" w:beforeAutospacing="1" w:after="100" w:afterAutospacing="1" w:line="252" w:lineRule="auto"/>
        <w:ind w:left="1440"/>
        <w:jc w:val="both"/>
        <w:rPr>
          <w:rFonts w:eastAsia="Times New Roman" w:cs="Times New Roman"/>
          <w:color w:val="242424"/>
        </w:rPr>
      </w:pPr>
    </w:p>
    <w:sectPr w:rsidR="006E4C4B" w:rsidRPr="003F13D5" w:rsidSect="00703B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07BF" w14:textId="77777777" w:rsidR="00703B10" w:rsidRDefault="00703B10" w:rsidP="008E56AB">
      <w:r>
        <w:separator/>
      </w:r>
    </w:p>
  </w:endnote>
  <w:endnote w:type="continuationSeparator" w:id="0">
    <w:p w14:paraId="1B904159" w14:textId="77777777" w:rsidR="00703B10" w:rsidRDefault="00703B10"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54E1" w14:textId="77777777" w:rsidR="003F13D5" w:rsidRDefault="003F1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3AFE" w14:textId="77777777" w:rsidR="003F13D5" w:rsidRDefault="003F1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F7C8" w14:textId="77777777" w:rsidR="003F13D5" w:rsidRDefault="003F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6222" w14:textId="77777777" w:rsidR="00703B10" w:rsidRDefault="00703B10" w:rsidP="008E56AB">
      <w:r>
        <w:separator/>
      </w:r>
    </w:p>
  </w:footnote>
  <w:footnote w:type="continuationSeparator" w:id="0">
    <w:p w14:paraId="60DAFE1E" w14:textId="77777777" w:rsidR="00703B10" w:rsidRDefault="00703B10"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D814" w14:textId="31875FB9" w:rsidR="003F13D5" w:rsidRDefault="003F1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31701D3E"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16F27431" w:rsidR="008E56AB" w:rsidRPr="001C5286" w:rsidRDefault="001E500F" w:rsidP="008E56AB">
    <w:pPr>
      <w:pStyle w:val="Header"/>
    </w:pPr>
    <w:r>
      <w:t xml:space="preserve">April </w:t>
    </w:r>
    <w:r w:rsidR="00912671">
      <w:t>30,</w:t>
    </w:r>
    <w:r>
      <w:t xml:space="preserve">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8460" w14:textId="630E2AA8" w:rsidR="003F13D5" w:rsidRDefault="003F1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36DB1DDE"/>
    <w:multiLevelType w:val="hybridMultilevel"/>
    <w:tmpl w:val="1352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075385">
    <w:abstractNumId w:val="2"/>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525F9"/>
    <w:rsid w:val="00052B76"/>
    <w:rsid w:val="00054B43"/>
    <w:rsid w:val="000610F5"/>
    <w:rsid w:val="00070B07"/>
    <w:rsid w:val="00080B52"/>
    <w:rsid w:val="000A1EF2"/>
    <w:rsid w:val="000A27A7"/>
    <w:rsid w:val="000A2C86"/>
    <w:rsid w:val="000A7C78"/>
    <w:rsid w:val="000B3846"/>
    <w:rsid w:val="000B41CE"/>
    <w:rsid w:val="000B4261"/>
    <w:rsid w:val="000B496A"/>
    <w:rsid w:val="000B6B2D"/>
    <w:rsid w:val="000D3EB6"/>
    <w:rsid w:val="000E52DB"/>
    <w:rsid w:val="000F5D88"/>
    <w:rsid w:val="000F7687"/>
    <w:rsid w:val="00101D75"/>
    <w:rsid w:val="0011095A"/>
    <w:rsid w:val="00172E74"/>
    <w:rsid w:val="00177466"/>
    <w:rsid w:val="00190330"/>
    <w:rsid w:val="00196F66"/>
    <w:rsid w:val="001C0FF4"/>
    <w:rsid w:val="001E2ECC"/>
    <w:rsid w:val="001E500F"/>
    <w:rsid w:val="001F6FA5"/>
    <w:rsid w:val="002153C0"/>
    <w:rsid w:val="00217C41"/>
    <w:rsid w:val="0022661D"/>
    <w:rsid w:val="00231488"/>
    <w:rsid w:val="00232050"/>
    <w:rsid w:val="00256B6A"/>
    <w:rsid w:val="00263618"/>
    <w:rsid w:val="002676A0"/>
    <w:rsid w:val="002736AD"/>
    <w:rsid w:val="00292978"/>
    <w:rsid w:val="002965E3"/>
    <w:rsid w:val="00296F72"/>
    <w:rsid w:val="00297BF5"/>
    <w:rsid w:val="002A110C"/>
    <w:rsid w:val="002A6513"/>
    <w:rsid w:val="002A704F"/>
    <w:rsid w:val="002B3572"/>
    <w:rsid w:val="002B79AA"/>
    <w:rsid w:val="002C02A3"/>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808AE"/>
    <w:rsid w:val="003C0FC1"/>
    <w:rsid w:val="003C3165"/>
    <w:rsid w:val="003C5265"/>
    <w:rsid w:val="003C5E0B"/>
    <w:rsid w:val="003D12C8"/>
    <w:rsid w:val="003E094B"/>
    <w:rsid w:val="003E159F"/>
    <w:rsid w:val="003E2134"/>
    <w:rsid w:val="003F13D5"/>
    <w:rsid w:val="003F5177"/>
    <w:rsid w:val="003F7FB7"/>
    <w:rsid w:val="0040770D"/>
    <w:rsid w:val="004079A7"/>
    <w:rsid w:val="0041184B"/>
    <w:rsid w:val="00416D5D"/>
    <w:rsid w:val="00417B60"/>
    <w:rsid w:val="00421F7C"/>
    <w:rsid w:val="0043029C"/>
    <w:rsid w:val="00453997"/>
    <w:rsid w:val="00456623"/>
    <w:rsid w:val="00457099"/>
    <w:rsid w:val="00465356"/>
    <w:rsid w:val="0047089F"/>
    <w:rsid w:val="00474E70"/>
    <w:rsid w:val="00493E87"/>
    <w:rsid w:val="004C00F8"/>
    <w:rsid w:val="004C1206"/>
    <w:rsid w:val="004C2B8E"/>
    <w:rsid w:val="004C6DB2"/>
    <w:rsid w:val="004D1952"/>
    <w:rsid w:val="004D758C"/>
    <w:rsid w:val="004E7E79"/>
    <w:rsid w:val="004F2EE1"/>
    <w:rsid w:val="004F5E14"/>
    <w:rsid w:val="00511C2D"/>
    <w:rsid w:val="00520CF3"/>
    <w:rsid w:val="00524142"/>
    <w:rsid w:val="00566493"/>
    <w:rsid w:val="00566FBC"/>
    <w:rsid w:val="005744A4"/>
    <w:rsid w:val="005C540C"/>
    <w:rsid w:val="005E7FFC"/>
    <w:rsid w:val="005F3622"/>
    <w:rsid w:val="005F4646"/>
    <w:rsid w:val="005F6A1E"/>
    <w:rsid w:val="006000BA"/>
    <w:rsid w:val="00612C5A"/>
    <w:rsid w:val="00620851"/>
    <w:rsid w:val="00620CAA"/>
    <w:rsid w:val="006215F7"/>
    <w:rsid w:val="00622013"/>
    <w:rsid w:val="006359DE"/>
    <w:rsid w:val="0064540A"/>
    <w:rsid w:val="00647022"/>
    <w:rsid w:val="0065002D"/>
    <w:rsid w:val="0067726F"/>
    <w:rsid w:val="00682EE3"/>
    <w:rsid w:val="006952BB"/>
    <w:rsid w:val="006B0368"/>
    <w:rsid w:val="006B2076"/>
    <w:rsid w:val="006C5259"/>
    <w:rsid w:val="006C5552"/>
    <w:rsid w:val="006D1431"/>
    <w:rsid w:val="006D404B"/>
    <w:rsid w:val="006D49E0"/>
    <w:rsid w:val="006E39CB"/>
    <w:rsid w:val="006E4C4B"/>
    <w:rsid w:val="006F1435"/>
    <w:rsid w:val="006F1478"/>
    <w:rsid w:val="00703B10"/>
    <w:rsid w:val="00703CCE"/>
    <w:rsid w:val="00710224"/>
    <w:rsid w:val="007145EB"/>
    <w:rsid w:val="00720A67"/>
    <w:rsid w:val="007269AB"/>
    <w:rsid w:val="00731C81"/>
    <w:rsid w:val="00741B8C"/>
    <w:rsid w:val="007448E0"/>
    <w:rsid w:val="007450C8"/>
    <w:rsid w:val="00745BC6"/>
    <w:rsid w:val="00746BDF"/>
    <w:rsid w:val="007505C6"/>
    <w:rsid w:val="00751E3B"/>
    <w:rsid w:val="00757395"/>
    <w:rsid w:val="00764B48"/>
    <w:rsid w:val="007675C4"/>
    <w:rsid w:val="007767F7"/>
    <w:rsid w:val="00777F97"/>
    <w:rsid w:val="00783659"/>
    <w:rsid w:val="00784D15"/>
    <w:rsid w:val="00790A3E"/>
    <w:rsid w:val="00791B62"/>
    <w:rsid w:val="00794F71"/>
    <w:rsid w:val="007A3E11"/>
    <w:rsid w:val="007A4E46"/>
    <w:rsid w:val="007D79A2"/>
    <w:rsid w:val="007E0587"/>
    <w:rsid w:val="007F54E1"/>
    <w:rsid w:val="007F695B"/>
    <w:rsid w:val="00800DA5"/>
    <w:rsid w:val="008339B0"/>
    <w:rsid w:val="00837E95"/>
    <w:rsid w:val="00841E04"/>
    <w:rsid w:val="00843B77"/>
    <w:rsid w:val="008454B8"/>
    <w:rsid w:val="00846559"/>
    <w:rsid w:val="00847289"/>
    <w:rsid w:val="00850FC2"/>
    <w:rsid w:val="00865ABF"/>
    <w:rsid w:val="00875852"/>
    <w:rsid w:val="008771BF"/>
    <w:rsid w:val="00890294"/>
    <w:rsid w:val="008A36A9"/>
    <w:rsid w:val="008B5D6A"/>
    <w:rsid w:val="008E33E0"/>
    <w:rsid w:val="008E4DA9"/>
    <w:rsid w:val="008E56AB"/>
    <w:rsid w:val="008E7972"/>
    <w:rsid w:val="008F4329"/>
    <w:rsid w:val="00901737"/>
    <w:rsid w:val="00912671"/>
    <w:rsid w:val="00926F80"/>
    <w:rsid w:val="009319D3"/>
    <w:rsid w:val="00933354"/>
    <w:rsid w:val="00937EF0"/>
    <w:rsid w:val="00942E8A"/>
    <w:rsid w:val="00944E01"/>
    <w:rsid w:val="009509BF"/>
    <w:rsid w:val="00967763"/>
    <w:rsid w:val="00985771"/>
    <w:rsid w:val="0099034C"/>
    <w:rsid w:val="00992DCB"/>
    <w:rsid w:val="0099320D"/>
    <w:rsid w:val="00996150"/>
    <w:rsid w:val="009A10D2"/>
    <w:rsid w:val="009A46C2"/>
    <w:rsid w:val="009B351B"/>
    <w:rsid w:val="009B4A50"/>
    <w:rsid w:val="009C2E94"/>
    <w:rsid w:val="009D26BA"/>
    <w:rsid w:val="009D285C"/>
    <w:rsid w:val="009D3DFA"/>
    <w:rsid w:val="009D5B3E"/>
    <w:rsid w:val="009D5FBD"/>
    <w:rsid w:val="009D6CCE"/>
    <w:rsid w:val="009E05D2"/>
    <w:rsid w:val="009F52FE"/>
    <w:rsid w:val="00A03246"/>
    <w:rsid w:val="00A2093A"/>
    <w:rsid w:val="00A20B7A"/>
    <w:rsid w:val="00A22D2C"/>
    <w:rsid w:val="00A24825"/>
    <w:rsid w:val="00A26CA4"/>
    <w:rsid w:val="00A3198B"/>
    <w:rsid w:val="00A54ABF"/>
    <w:rsid w:val="00A562B1"/>
    <w:rsid w:val="00A56CA0"/>
    <w:rsid w:val="00A7020F"/>
    <w:rsid w:val="00A70F3D"/>
    <w:rsid w:val="00A872E8"/>
    <w:rsid w:val="00A94BBE"/>
    <w:rsid w:val="00A96FEA"/>
    <w:rsid w:val="00AB36D7"/>
    <w:rsid w:val="00AC3D49"/>
    <w:rsid w:val="00AC62AE"/>
    <w:rsid w:val="00AD7264"/>
    <w:rsid w:val="00AE0D5A"/>
    <w:rsid w:val="00AE10E2"/>
    <w:rsid w:val="00AE7B4C"/>
    <w:rsid w:val="00AF7695"/>
    <w:rsid w:val="00AF7D1F"/>
    <w:rsid w:val="00B04D09"/>
    <w:rsid w:val="00B05D4A"/>
    <w:rsid w:val="00B100A8"/>
    <w:rsid w:val="00B213AE"/>
    <w:rsid w:val="00B26777"/>
    <w:rsid w:val="00B5219D"/>
    <w:rsid w:val="00B53180"/>
    <w:rsid w:val="00B555C4"/>
    <w:rsid w:val="00B576AF"/>
    <w:rsid w:val="00B87434"/>
    <w:rsid w:val="00B9248C"/>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3B2D"/>
    <w:rsid w:val="00C013C9"/>
    <w:rsid w:val="00C04E2A"/>
    <w:rsid w:val="00C066FD"/>
    <w:rsid w:val="00C13CB0"/>
    <w:rsid w:val="00C20151"/>
    <w:rsid w:val="00C21755"/>
    <w:rsid w:val="00C32185"/>
    <w:rsid w:val="00C43136"/>
    <w:rsid w:val="00C51FB3"/>
    <w:rsid w:val="00C54DFE"/>
    <w:rsid w:val="00C57E3C"/>
    <w:rsid w:val="00C6312B"/>
    <w:rsid w:val="00C70A4C"/>
    <w:rsid w:val="00C74681"/>
    <w:rsid w:val="00C74A78"/>
    <w:rsid w:val="00C76A3C"/>
    <w:rsid w:val="00C77C63"/>
    <w:rsid w:val="00C80413"/>
    <w:rsid w:val="00C93606"/>
    <w:rsid w:val="00C96967"/>
    <w:rsid w:val="00CC1309"/>
    <w:rsid w:val="00CC1DD8"/>
    <w:rsid w:val="00CD125C"/>
    <w:rsid w:val="00CD30D3"/>
    <w:rsid w:val="00CE395B"/>
    <w:rsid w:val="00CE4891"/>
    <w:rsid w:val="00CE4B22"/>
    <w:rsid w:val="00CE6294"/>
    <w:rsid w:val="00CF15FB"/>
    <w:rsid w:val="00CF7D7A"/>
    <w:rsid w:val="00D039E7"/>
    <w:rsid w:val="00D040C3"/>
    <w:rsid w:val="00D04A94"/>
    <w:rsid w:val="00D114D5"/>
    <w:rsid w:val="00D16AA2"/>
    <w:rsid w:val="00D315F8"/>
    <w:rsid w:val="00D323E0"/>
    <w:rsid w:val="00D475B8"/>
    <w:rsid w:val="00D52445"/>
    <w:rsid w:val="00D55554"/>
    <w:rsid w:val="00D57426"/>
    <w:rsid w:val="00D60A89"/>
    <w:rsid w:val="00D60ED4"/>
    <w:rsid w:val="00D72443"/>
    <w:rsid w:val="00D72A85"/>
    <w:rsid w:val="00D80186"/>
    <w:rsid w:val="00D82129"/>
    <w:rsid w:val="00D8347F"/>
    <w:rsid w:val="00D84DF7"/>
    <w:rsid w:val="00D9235A"/>
    <w:rsid w:val="00D97242"/>
    <w:rsid w:val="00DD5F88"/>
    <w:rsid w:val="00DE73BC"/>
    <w:rsid w:val="00DF4EB3"/>
    <w:rsid w:val="00DF5763"/>
    <w:rsid w:val="00E10DCE"/>
    <w:rsid w:val="00E12456"/>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A50C9"/>
    <w:rsid w:val="00EB452C"/>
    <w:rsid w:val="00EC5208"/>
    <w:rsid w:val="00EF13A2"/>
    <w:rsid w:val="00EF3D11"/>
    <w:rsid w:val="00EF7FD3"/>
    <w:rsid w:val="00F0410C"/>
    <w:rsid w:val="00F07E54"/>
    <w:rsid w:val="00F11F34"/>
    <w:rsid w:val="00F11FF3"/>
    <w:rsid w:val="00F12B7C"/>
    <w:rsid w:val="00F2112C"/>
    <w:rsid w:val="00F2185D"/>
    <w:rsid w:val="00F25D26"/>
    <w:rsid w:val="00F27584"/>
    <w:rsid w:val="00F323F0"/>
    <w:rsid w:val="00F32821"/>
    <w:rsid w:val="00F47A96"/>
    <w:rsid w:val="00F50743"/>
    <w:rsid w:val="00F53BCF"/>
    <w:rsid w:val="00F65F21"/>
    <w:rsid w:val="00F73373"/>
    <w:rsid w:val="00F8092D"/>
    <w:rsid w:val="00F866E5"/>
    <w:rsid w:val="00F970D8"/>
    <w:rsid w:val="00FA1C1F"/>
    <w:rsid w:val="00FA2186"/>
    <w:rsid w:val="00FB27BA"/>
    <w:rsid w:val="00FC102D"/>
    <w:rsid w:val="00FD039E"/>
    <w:rsid w:val="00FD5F77"/>
    <w:rsid w:val="00FD7DD3"/>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4101</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9</cp:revision>
  <cp:lastPrinted>2024-05-03T17:59:00Z</cp:lastPrinted>
  <dcterms:created xsi:type="dcterms:W3CDTF">2024-04-26T19:03:00Z</dcterms:created>
  <dcterms:modified xsi:type="dcterms:W3CDTF">2024-05-03T18:11:00Z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