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4DECAE88" w:rsidR="002B4F64" w:rsidRDefault="00D06A89" w:rsidP="00EC2DBA">
      <w:pPr>
        <w:spacing w:after="0" w:line="240" w:lineRule="auto"/>
        <w:jc w:val="center"/>
      </w:pPr>
      <w:r>
        <w:t>February 20, 20</w:t>
      </w:r>
      <w:r w:rsidR="00F54F5A">
        <w:t>2</w:t>
      </w:r>
      <w:r>
        <w:t>4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2B4AA268" w14:textId="131271B7" w:rsidR="00D06A89" w:rsidRDefault="00D06A89" w:rsidP="00EC2DBA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Introduction of </w:t>
      </w:r>
      <w:r w:rsidR="00413B65">
        <w:t>n</w:t>
      </w:r>
      <w:r>
        <w:t>ew Board Member</w:t>
      </w:r>
    </w:p>
    <w:p w14:paraId="0FBB849C" w14:textId="4D82C1ED" w:rsidR="00D06A89" w:rsidRDefault="00D06A89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Legislative Update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1C327934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</w:t>
      </w:r>
      <w:r w:rsidR="00D06A89">
        <w:t>Annual Report</w:t>
      </w:r>
      <w:r>
        <w:t xml:space="preserve">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2879EE"/>
    <w:rsid w:val="002B4F64"/>
    <w:rsid w:val="0031389B"/>
    <w:rsid w:val="00413B65"/>
    <w:rsid w:val="004A1498"/>
    <w:rsid w:val="004D7401"/>
    <w:rsid w:val="0050686A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93345"/>
    <w:rsid w:val="009F6019"/>
    <w:rsid w:val="00A32D8B"/>
    <w:rsid w:val="00A435DF"/>
    <w:rsid w:val="00AE26B4"/>
    <w:rsid w:val="00AF7ECD"/>
    <w:rsid w:val="00BD0BD8"/>
    <w:rsid w:val="00C70D08"/>
    <w:rsid w:val="00D06A89"/>
    <w:rsid w:val="00D17F80"/>
    <w:rsid w:val="00DA0075"/>
    <w:rsid w:val="00DE205B"/>
    <w:rsid w:val="00E35EC4"/>
    <w:rsid w:val="00EC2DBA"/>
    <w:rsid w:val="00F1218E"/>
    <w:rsid w:val="00F475BE"/>
    <w:rsid w:val="00F51A19"/>
    <w:rsid w:val="00F54F5A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Andrea Shaffer</cp:lastModifiedBy>
  <cp:revision>4</cp:revision>
  <cp:lastPrinted>2023-05-30T13:59:00Z</cp:lastPrinted>
  <dcterms:created xsi:type="dcterms:W3CDTF">2024-02-14T14:54:00Z</dcterms:created>
  <dcterms:modified xsi:type="dcterms:W3CDTF">2024-02-14T17:26:00Z</dcterms:modified>
</cp:coreProperties>
</file>