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D17C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42"/>
          <w:szCs w:val="42"/>
          <w:u w:val="single"/>
        </w:rPr>
      </w:pPr>
      <w:r w:rsidRPr="00720453">
        <w:rPr>
          <w:rFonts w:ascii="Book Antiqua" w:hAnsi="Book Antiqua" w:cs="Book Antiqua"/>
          <w:b/>
          <w:bCs/>
          <w:sz w:val="42"/>
          <w:szCs w:val="42"/>
          <w:u w:val="single"/>
        </w:rPr>
        <w:t>NOTICE</w:t>
      </w:r>
    </w:p>
    <w:p w14:paraId="49B260E8" w14:textId="77777777" w:rsidR="007E4EA1" w:rsidRPr="00720453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14:paraId="5B3C7C78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2"/>
          <w:szCs w:val="32"/>
        </w:rPr>
        <w:t>A MEETING OF THE</w:t>
      </w:r>
    </w:p>
    <w:p w14:paraId="3A7FFFC8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14:paraId="5B845C9E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b/>
          <w:bCs/>
          <w:sz w:val="42"/>
          <w:szCs w:val="42"/>
        </w:rPr>
        <w:t>BOND COMMISSION</w:t>
      </w:r>
    </w:p>
    <w:p w14:paraId="7FE205BE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14:paraId="1D033CE4" w14:textId="6A2DC292" w:rsidR="00720453" w:rsidRPr="00720453" w:rsidRDefault="00504F62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>
        <w:rPr>
          <w:rFonts w:ascii="Book Antiqua" w:hAnsi="Book Antiqua" w:cs="Book Antiqua"/>
          <w:sz w:val="34"/>
          <w:szCs w:val="34"/>
        </w:rPr>
        <w:t xml:space="preserve">will be held at </w:t>
      </w:r>
      <w:r w:rsidR="00177B8E">
        <w:rPr>
          <w:rFonts w:ascii="Book Antiqua" w:hAnsi="Book Antiqua" w:cs="Book Antiqua"/>
          <w:sz w:val="34"/>
          <w:szCs w:val="34"/>
        </w:rPr>
        <w:t>10:30 a</w:t>
      </w:r>
      <w:r w:rsidR="00864785">
        <w:rPr>
          <w:rFonts w:ascii="Book Antiqua" w:hAnsi="Book Antiqua" w:cs="Book Antiqua"/>
          <w:sz w:val="34"/>
          <w:szCs w:val="34"/>
        </w:rPr>
        <w:t>.m.</w:t>
      </w:r>
      <w:r w:rsidR="00720453" w:rsidRPr="00720453">
        <w:rPr>
          <w:rFonts w:ascii="Book Antiqua" w:hAnsi="Book Antiqua" w:cs="Book Antiqua"/>
          <w:sz w:val="34"/>
          <w:szCs w:val="34"/>
        </w:rPr>
        <w:t xml:space="preserve"> 19</w:t>
      </w:r>
      <w:r w:rsidR="00720453" w:rsidRPr="00720453">
        <w:rPr>
          <w:rFonts w:ascii="Book Antiqua" w:hAnsi="Book Antiqua" w:cs="Book Antiqua"/>
          <w:sz w:val="34"/>
          <w:szCs w:val="34"/>
          <w:vertAlign w:val="superscript"/>
        </w:rPr>
        <w:t>th</w:t>
      </w:r>
      <w:r w:rsidR="00720453" w:rsidRPr="00720453">
        <w:rPr>
          <w:rFonts w:ascii="Book Antiqua" w:hAnsi="Book Antiqua" w:cs="Book Antiqua"/>
          <w:sz w:val="34"/>
          <w:szCs w:val="34"/>
        </w:rPr>
        <w:t xml:space="preserve"> Floor Conference Room</w:t>
      </w:r>
    </w:p>
    <w:p w14:paraId="2043BBD7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14:paraId="6189E5BE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b/>
          <w:bCs/>
          <w:sz w:val="42"/>
          <w:szCs w:val="42"/>
        </w:rPr>
        <w:t>Governor’s Office</w:t>
      </w:r>
    </w:p>
    <w:p w14:paraId="023FA489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14:paraId="5E97CE92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4"/>
          <w:szCs w:val="34"/>
        </w:rPr>
        <w:t>Walter Sillers Building</w:t>
      </w:r>
    </w:p>
    <w:p w14:paraId="00DC96BB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14:paraId="298F2654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  <w:r w:rsidRPr="00720453">
        <w:rPr>
          <w:rFonts w:ascii="Book Antiqua" w:hAnsi="Book Antiqua" w:cs="Book Antiqua"/>
          <w:sz w:val="34"/>
          <w:szCs w:val="34"/>
        </w:rPr>
        <w:t>on</w:t>
      </w:r>
    </w:p>
    <w:p w14:paraId="73BE264D" w14:textId="77777777" w:rsidR="00720453" w:rsidRPr="00720453" w:rsidRDefault="00720453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4"/>
          <w:szCs w:val="34"/>
        </w:rPr>
      </w:pPr>
    </w:p>
    <w:p w14:paraId="60D04FBE" w14:textId="2C29A790" w:rsidR="00B22523" w:rsidRDefault="00864785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36"/>
          <w:szCs w:val="30"/>
          <w:u w:val="double"/>
        </w:rPr>
      </w:pPr>
      <w:r>
        <w:rPr>
          <w:rFonts w:ascii="Book Antiqua" w:hAnsi="Book Antiqua" w:cs="Book Antiqua"/>
          <w:b/>
          <w:bCs/>
          <w:sz w:val="52"/>
          <w:szCs w:val="30"/>
          <w:u w:val="double"/>
        </w:rPr>
        <w:t>T</w:t>
      </w:r>
      <w:r w:rsidR="00177B8E">
        <w:rPr>
          <w:rFonts w:ascii="Book Antiqua" w:hAnsi="Book Antiqua" w:cs="Book Antiqua"/>
          <w:b/>
          <w:bCs/>
          <w:sz w:val="52"/>
          <w:szCs w:val="30"/>
          <w:u w:val="double"/>
        </w:rPr>
        <w:t>hursday</w:t>
      </w:r>
      <w:r w:rsidR="00504F62">
        <w:rPr>
          <w:rFonts w:ascii="Book Antiqua" w:hAnsi="Book Antiqua" w:cs="Book Antiqua"/>
          <w:b/>
          <w:bCs/>
          <w:sz w:val="52"/>
          <w:szCs w:val="30"/>
          <w:u w:val="double"/>
        </w:rPr>
        <w:t xml:space="preserve">, </w:t>
      </w:r>
      <w:r w:rsidR="00177B8E">
        <w:rPr>
          <w:rFonts w:ascii="Book Antiqua" w:hAnsi="Book Antiqua" w:cs="Book Antiqua"/>
          <w:b/>
          <w:bCs/>
          <w:sz w:val="52"/>
          <w:szCs w:val="30"/>
          <w:u w:val="double"/>
        </w:rPr>
        <w:t>June 1</w:t>
      </w:r>
      <w:r>
        <w:rPr>
          <w:rFonts w:ascii="Book Antiqua" w:hAnsi="Book Antiqua" w:cs="Book Antiqua"/>
          <w:b/>
          <w:bCs/>
          <w:sz w:val="52"/>
          <w:szCs w:val="30"/>
          <w:u w:val="double"/>
        </w:rPr>
        <w:t>, 20</w:t>
      </w:r>
      <w:r w:rsidR="00177B8E">
        <w:rPr>
          <w:rFonts w:ascii="Book Antiqua" w:hAnsi="Book Antiqua" w:cs="Book Antiqua"/>
          <w:b/>
          <w:bCs/>
          <w:sz w:val="52"/>
          <w:szCs w:val="30"/>
          <w:u w:val="double"/>
        </w:rPr>
        <w:t>23</w:t>
      </w:r>
    </w:p>
    <w:p w14:paraId="75329098" w14:textId="77777777" w:rsidR="00541D8D" w:rsidRDefault="00541D8D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0"/>
          <w:szCs w:val="30"/>
        </w:rPr>
      </w:pPr>
    </w:p>
    <w:p w14:paraId="0E648AAC" w14:textId="77777777" w:rsidR="00541D8D" w:rsidRDefault="00541D8D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0"/>
          <w:szCs w:val="30"/>
        </w:rPr>
      </w:pPr>
    </w:p>
    <w:p w14:paraId="329026AF" w14:textId="2FE20EF5" w:rsidR="007E4EA1" w:rsidRPr="007D7EC9" w:rsidRDefault="007E4EA1" w:rsidP="00720453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Cs w:val="30"/>
        </w:rPr>
      </w:pPr>
      <w:r w:rsidRPr="007D7EC9">
        <w:rPr>
          <w:rFonts w:ascii="Book Antiqua" w:hAnsi="Book Antiqua" w:cs="Book Antiqua"/>
          <w:b/>
          <w:bCs/>
          <w:sz w:val="20"/>
          <w:szCs w:val="30"/>
        </w:rPr>
        <w:t xml:space="preserve">PLEASE NOTE THAT ONE OR MORE MEMBERS MAY </w:t>
      </w:r>
      <w:r w:rsidR="00F9068F" w:rsidRPr="007D7EC9">
        <w:rPr>
          <w:rFonts w:ascii="Book Antiqua" w:hAnsi="Book Antiqua" w:cs="Book Antiqua"/>
          <w:b/>
          <w:bCs/>
          <w:sz w:val="20"/>
          <w:szCs w:val="30"/>
        </w:rPr>
        <w:t>PARTICIPATE TELEPHONICALLY</w:t>
      </w:r>
      <w:r w:rsidRPr="007D7EC9">
        <w:rPr>
          <w:rFonts w:ascii="Book Antiqua" w:hAnsi="Book Antiqua" w:cs="Book Antiqua"/>
          <w:b/>
          <w:bCs/>
          <w:szCs w:val="30"/>
        </w:rPr>
        <w:t xml:space="preserve">.  </w:t>
      </w:r>
    </w:p>
    <w:p w14:paraId="5F28C850" w14:textId="77777777" w:rsidR="00697CBE" w:rsidRDefault="00697CBE" w:rsidP="00697CBE">
      <w:pPr>
        <w:pStyle w:val="NoSpacing"/>
        <w:jc w:val="both"/>
        <w:rPr>
          <w:rFonts w:ascii="Book Antiqua" w:hAnsi="Book Antiqua" w:cs="Book Antiqua"/>
          <w:b/>
          <w:bCs/>
          <w:sz w:val="32"/>
          <w:szCs w:val="30"/>
          <w:u w:val="double"/>
        </w:rPr>
      </w:pPr>
    </w:p>
    <w:p w14:paraId="413ADA71" w14:textId="77777777" w:rsidR="00541D8D" w:rsidRDefault="00541D8D" w:rsidP="00697CBE">
      <w:pPr>
        <w:pStyle w:val="NoSpacing"/>
        <w:jc w:val="both"/>
        <w:rPr>
          <w:rFonts w:ascii="Book Antiqua" w:hAnsi="Book Antiqua" w:cs="Book Antiqua"/>
          <w:b/>
          <w:bCs/>
          <w:sz w:val="32"/>
          <w:szCs w:val="30"/>
          <w:u w:val="double"/>
        </w:rPr>
      </w:pPr>
    </w:p>
    <w:p w14:paraId="2EFD83D7" w14:textId="77777777" w:rsidR="00541D8D" w:rsidRDefault="00541D8D" w:rsidP="00697CBE">
      <w:pPr>
        <w:pStyle w:val="NoSpacing"/>
        <w:jc w:val="both"/>
        <w:rPr>
          <w:rFonts w:ascii="Book Antiqua" w:hAnsi="Book Antiqua" w:cs="Book Antiqua"/>
          <w:b/>
          <w:bCs/>
          <w:sz w:val="32"/>
          <w:szCs w:val="30"/>
          <w:u w:val="double"/>
        </w:rPr>
      </w:pPr>
    </w:p>
    <w:p w14:paraId="3A997C81" w14:textId="4E222EC8" w:rsidR="00A03034" w:rsidRPr="00583656" w:rsidRDefault="00720453" w:rsidP="00504F62">
      <w:pPr>
        <w:autoSpaceDE w:val="0"/>
        <w:autoSpaceDN w:val="0"/>
        <w:adjustRightInd w:val="0"/>
        <w:ind w:right="-576"/>
        <w:contextualSpacing/>
        <w:jc w:val="both"/>
        <w:rPr>
          <w:rFonts w:ascii="Arial" w:hAnsi="Arial" w:cs="Arial"/>
        </w:rPr>
      </w:pPr>
      <w:r w:rsidRPr="00504F62">
        <w:rPr>
          <w:rFonts w:ascii="Arial" w:hAnsi="Arial" w:cs="Arial"/>
          <w:b/>
          <w:bCs/>
          <w:u w:val="double"/>
        </w:rPr>
        <w:t>PURPOSE</w:t>
      </w:r>
      <w:r w:rsidRPr="00504F62">
        <w:rPr>
          <w:rFonts w:ascii="Arial" w:hAnsi="Arial" w:cs="Arial"/>
        </w:rPr>
        <w:t xml:space="preserve">:  </w:t>
      </w:r>
      <w:r w:rsidRPr="00583656">
        <w:rPr>
          <w:rFonts w:ascii="Arial" w:hAnsi="Arial" w:cs="Arial"/>
        </w:rPr>
        <w:t>Items for consideration include, but are not limited to, the following:</w:t>
      </w:r>
      <w:r w:rsidR="0054078A" w:rsidRPr="00583656">
        <w:rPr>
          <w:rFonts w:ascii="Arial" w:hAnsi="Arial" w:cs="Arial"/>
        </w:rPr>
        <w:t xml:space="preserve"> Consider for acceptance the Resolution of the Mississippi </w:t>
      </w:r>
      <w:r w:rsidR="00541D8D">
        <w:rPr>
          <w:rFonts w:ascii="Arial" w:hAnsi="Arial" w:cs="Arial"/>
        </w:rPr>
        <w:t>Development Authority</w:t>
      </w:r>
      <w:r w:rsidR="0054078A" w:rsidRPr="00583656">
        <w:rPr>
          <w:rFonts w:ascii="Arial" w:hAnsi="Arial" w:cs="Arial"/>
        </w:rPr>
        <w:t xml:space="preserve"> declaring the necessity for the issuance of general obligation bonds of the State of Mississippi in an amount not to exceed </w:t>
      </w:r>
      <w:r w:rsidR="00541D8D">
        <w:rPr>
          <w:rFonts w:ascii="Arial" w:hAnsi="Arial" w:cs="Arial"/>
        </w:rPr>
        <w:t>Three</w:t>
      </w:r>
      <w:r w:rsidR="0054078A" w:rsidRPr="00583656">
        <w:rPr>
          <w:rFonts w:ascii="Arial" w:hAnsi="Arial" w:cs="Arial"/>
        </w:rPr>
        <w:t xml:space="preserve"> Million Dollars and 00/100ths ($</w:t>
      </w:r>
      <w:r w:rsidR="00541D8D">
        <w:rPr>
          <w:rFonts w:ascii="Arial" w:hAnsi="Arial" w:cs="Arial"/>
        </w:rPr>
        <w:t>3,00</w:t>
      </w:r>
      <w:r w:rsidR="0054078A" w:rsidRPr="00583656">
        <w:rPr>
          <w:rFonts w:ascii="Arial" w:hAnsi="Arial" w:cs="Arial"/>
        </w:rPr>
        <w:t xml:space="preserve">0,000.00) for the </w:t>
      </w:r>
      <w:r w:rsidR="00541D8D">
        <w:rPr>
          <w:rFonts w:ascii="Arial" w:hAnsi="Arial" w:cs="Arial"/>
        </w:rPr>
        <w:t>Emerging Crops</w:t>
      </w:r>
      <w:r w:rsidR="0054078A" w:rsidRPr="00583656">
        <w:rPr>
          <w:rFonts w:ascii="Arial" w:hAnsi="Arial" w:cs="Arial"/>
        </w:rPr>
        <w:t xml:space="preserve"> Fund; Consider for adoption the Resolution directing the issuance of not to exceed </w:t>
      </w:r>
      <w:r w:rsidR="00541D8D">
        <w:rPr>
          <w:rFonts w:ascii="Arial" w:hAnsi="Arial" w:cs="Arial"/>
        </w:rPr>
        <w:t>Twenty</w:t>
      </w:r>
      <w:r w:rsidR="0054078A" w:rsidRPr="00583656">
        <w:rPr>
          <w:rFonts w:ascii="Arial" w:hAnsi="Arial" w:cs="Arial"/>
        </w:rPr>
        <w:t xml:space="preserve">-Four Million </w:t>
      </w:r>
      <w:r w:rsidR="00541D8D">
        <w:rPr>
          <w:rFonts w:ascii="Arial" w:hAnsi="Arial" w:cs="Arial"/>
        </w:rPr>
        <w:t>Six</w:t>
      </w:r>
      <w:r w:rsidR="0054078A" w:rsidRPr="00583656">
        <w:rPr>
          <w:rFonts w:ascii="Arial" w:hAnsi="Arial" w:cs="Arial"/>
        </w:rPr>
        <w:t xml:space="preserve"> Hundred </w:t>
      </w:r>
      <w:r w:rsidR="00541D8D">
        <w:rPr>
          <w:rFonts w:ascii="Arial" w:hAnsi="Arial" w:cs="Arial"/>
        </w:rPr>
        <w:t>Fifteen</w:t>
      </w:r>
      <w:r w:rsidR="0054078A" w:rsidRPr="00583656">
        <w:rPr>
          <w:rFonts w:ascii="Arial" w:hAnsi="Arial" w:cs="Arial"/>
        </w:rPr>
        <w:t xml:space="preserve"> Thousand Dollars ($</w:t>
      </w:r>
      <w:r w:rsidR="00541D8D">
        <w:rPr>
          <w:rFonts w:ascii="Arial" w:hAnsi="Arial" w:cs="Arial"/>
        </w:rPr>
        <w:t>24,615</w:t>
      </w:r>
      <w:r w:rsidR="0054078A" w:rsidRPr="00583656">
        <w:rPr>
          <w:rFonts w:ascii="Arial" w:hAnsi="Arial" w:cs="Arial"/>
        </w:rPr>
        <w:t>,000) General Obligation Bonds, Series 20</w:t>
      </w:r>
      <w:r w:rsidR="00541D8D">
        <w:rPr>
          <w:rFonts w:ascii="Arial" w:hAnsi="Arial" w:cs="Arial"/>
        </w:rPr>
        <w:t>23A</w:t>
      </w:r>
      <w:r w:rsidR="0054078A" w:rsidRPr="00583656">
        <w:rPr>
          <w:rFonts w:ascii="Arial" w:hAnsi="Arial" w:cs="Arial"/>
        </w:rPr>
        <w:t xml:space="preserve"> of the State of Mississippi (the “State”) for the purpose of providing financing for various </w:t>
      </w:r>
      <w:r w:rsidR="00FD250D">
        <w:rPr>
          <w:rFonts w:ascii="Arial" w:hAnsi="Arial" w:cs="Arial"/>
        </w:rPr>
        <w:t xml:space="preserve">capital improvement </w:t>
      </w:r>
      <w:r w:rsidR="0054078A" w:rsidRPr="00583656">
        <w:rPr>
          <w:rFonts w:ascii="Arial" w:hAnsi="Arial" w:cs="Arial"/>
        </w:rPr>
        <w:t xml:space="preserve">projects and programs in the State; </w:t>
      </w:r>
      <w:r w:rsidR="00583656" w:rsidRPr="00583656">
        <w:rPr>
          <w:rFonts w:ascii="Arial" w:hAnsi="Arial" w:cs="Arial"/>
        </w:rPr>
        <w:t>Consider for adoption the Resolution directing the issuance of not to exceed T</w:t>
      </w:r>
      <w:r w:rsidR="00541D8D">
        <w:rPr>
          <w:rFonts w:ascii="Arial" w:hAnsi="Arial" w:cs="Arial"/>
        </w:rPr>
        <w:t>wenty</w:t>
      </w:r>
      <w:r w:rsidR="00583656" w:rsidRPr="00583656">
        <w:rPr>
          <w:rFonts w:ascii="Arial" w:hAnsi="Arial" w:cs="Arial"/>
        </w:rPr>
        <w:t>-F</w:t>
      </w:r>
      <w:r w:rsidR="00541D8D">
        <w:rPr>
          <w:rFonts w:ascii="Arial" w:hAnsi="Arial" w:cs="Arial"/>
        </w:rPr>
        <w:t>our</w:t>
      </w:r>
      <w:r w:rsidR="00583656" w:rsidRPr="00583656">
        <w:rPr>
          <w:rFonts w:ascii="Arial" w:hAnsi="Arial" w:cs="Arial"/>
        </w:rPr>
        <w:t xml:space="preserve"> Million</w:t>
      </w:r>
      <w:r w:rsidR="00541D8D">
        <w:rPr>
          <w:rFonts w:ascii="Arial" w:hAnsi="Arial" w:cs="Arial"/>
        </w:rPr>
        <w:t xml:space="preserve"> </w:t>
      </w:r>
      <w:r w:rsidR="00583656" w:rsidRPr="00583656">
        <w:rPr>
          <w:rFonts w:ascii="Arial" w:hAnsi="Arial" w:cs="Arial"/>
        </w:rPr>
        <w:t>Dollars ($2</w:t>
      </w:r>
      <w:r w:rsidR="00541D8D">
        <w:rPr>
          <w:rFonts w:ascii="Arial" w:hAnsi="Arial" w:cs="Arial"/>
        </w:rPr>
        <w:t>4,000</w:t>
      </w:r>
      <w:r w:rsidR="00583656" w:rsidRPr="00583656">
        <w:rPr>
          <w:rFonts w:ascii="Arial" w:hAnsi="Arial" w:cs="Arial"/>
        </w:rPr>
        <w:t>,000) Taxable General Obligation Bonds, Series 20</w:t>
      </w:r>
      <w:r w:rsidR="00541D8D">
        <w:rPr>
          <w:rFonts w:ascii="Arial" w:hAnsi="Arial" w:cs="Arial"/>
        </w:rPr>
        <w:t>23B</w:t>
      </w:r>
      <w:r w:rsidR="00583656" w:rsidRPr="00583656">
        <w:rPr>
          <w:rFonts w:ascii="Arial" w:hAnsi="Arial" w:cs="Arial"/>
        </w:rPr>
        <w:t xml:space="preserve"> of the State of Mississippi (the “State”) for the purpose of financing various </w:t>
      </w:r>
      <w:r w:rsidR="00541D8D">
        <w:rPr>
          <w:rFonts w:ascii="Arial" w:hAnsi="Arial" w:cs="Arial"/>
        </w:rPr>
        <w:t xml:space="preserve">Economic Development </w:t>
      </w:r>
      <w:r w:rsidR="00583656" w:rsidRPr="00583656">
        <w:rPr>
          <w:rFonts w:ascii="Arial" w:hAnsi="Arial" w:cs="Arial"/>
        </w:rPr>
        <w:t xml:space="preserve">projects and programs in the State; </w:t>
      </w:r>
      <w:r w:rsidR="00A03034" w:rsidRPr="00583656">
        <w:rPr>
          <w:rFonts w:ascii="Arial" w:hAnsi="Arial" w:cs="Arial"/>
        </w:rPr>
        <w:t>and any other business related matters.</w:t>
      </w:r>
    </w:p>
    <w:p w14:paraId="2D4A39BB" w14:textId="77777777" w:rsidR="00864785" w:rsidRDefault="00864785" w:rsidP="00504F62">
      <w:pPr>
        <w:autoSpaceDE w:val="0"/>
        <w:autoSpaceDN w:val="0"/>
        <w:adjustRightInd w:val="0"/>
        <w:ind w:right="-576"/>
        <w:contextualSpacing/>
        <w:jc w:val="both"/>
        <w:rPr>
          <w:rFonts w:ascii="Arial" w:hAnsi="Arial" w:cs="Arial"/>
        </w:rPr>
      </w:pPr>
    </w:p>
    <w:p w14:paraId="2DC57D94" w14:textId="77777777" w:rsidR="00541D8D" w:rsidRDefault="00541D8D" w:rsidP="00504F62">
      <w:pPr>
        <w:autoSpaceDE w:val="0"/>
        <w:autoSpaceDN w:val="0"/>
        <w:adjustRightInd w:val="0"/>
        <w:ind w:right="-576"/>
        <w:contextualSpacing/>
        <w:jc w:val="both"/>
        <w:rPr>
          <w:rFonts w:ascii="Arial" w:hAnsi="Arial" w:cs="Arial"/>
        </w:rPr>
      </w:pPr>
    </w:p>
    <w:p w14:paraId="13957EBF" w14:textId="13096EE4" w:rsidR="00F7144F" w:rsidRPr="00F7144F" w:rsidRDefault="006A2CDF" w:rsidP="00F7144F">
      <w:pPr>
        <w:jc w:val="center"/>
        <w:rPr>
          <w:rFonts w:ascii="Book Antiqua" w:hAnsi="Book Antiqua"/>
          <w:b/>
        </w:rPr>
      </w:pPr>
      <w:r w:rsidRPr="00F7144F">
        <w:rPr>
          <w:rFonts w:ascii="Book Antiqua" w:hAnsi="Book Antiqua"/>
          <w:b/>
        </w:rPr>
        <w:t xml:space="preserve"> </w:t>
      </w:r>
      <w:r w:rsidR="00F7144F" w:rsidRPr="00F7144F">
        <w:rPr>
          <w:rFonts w:ascii="Book Antiqua" w:hAnsi="Book Antiqua"/>
          <w:b/>
        </w:rPr>
        <w:t>(</w:t>
      </w:r>
      <w:r w:rsidR="00F7144F">
        <w:rPr>
          <w:rFonts w:ascii="Book Antiqua" w:hAnsi="Book Antiqua"/>
          <w:b/>
        </w:rPr>
        <w:t>Please do not remove until after</w:t>
      </w:r>
      <w:r w:rsidR="00177B8E">
        <w:rPr>
          <w:rFonts w:ascii="Book Antiqua" w:hAnsi="Book Antiqua"/>
          <w:b/>
        </w:rPr>
        <w:t xml:space="preserve"> June 2</w:t>
      </w:r>
      <w:r w:rsidR="00864785">
        <w:rPr>
          <w:rFonts w:ascii="Book Antiqua" w:hAnsi="Book Antiqua"/>
          <w:b/>
        </w:rPr>
        <w:t>, 20</w:t>
      </w:r>
      <w:r w:rsidR="00177B8E">
        <w:rPr>
          <w:rFonts w:ascii="Book Antiqua" w:hAnsi="Book Antiqua"/>
          <w:b/>
        </w:rPr>
        <w:t>23</w:t>
      </w:r>
      <w:r w:rsidR="00F7144F" w:rsidRPr="00F7144F">
        <w:rPr>
          <w:rFonts w:ascii="Book Antiqua" w:hAnsi="Book Antiqua"/>
          <w:b/>
        </w:rPr>
        <w:t>.)</w:t>
      </w:r>
    </w:p>
    <w:sectPr w:rsidR="00F7144F" w:rsidRPr="00F7144F" w:rsidSect="004D162C">
      <w:headerReference w:type="even" r:id="rId8"/>
      <w:headerReference w:type="default" r:id="rId9"/>
      <w:headerReference w:type="first" r:id="rId10"/>
      <w:pgSz w:w="12240" w:h="15840"/>
      <w:pgMar w:top="720" w:right="1440" w:bottom="108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C5EA" w14:textId="77777777" w:rsidR="008071E4" w:rsidRDefault="008071E4" w:rsidP="00AB106D">
      <w:pPr>
        <w:spacing w:after="0" w:line="240" w:lineRule="auto"/>
      </w:pPr>
      <w:r>
        <w:separator/>
      </w:r>
    </w:p>
  </w:endnote>
  <w:endnote w:type="continuationSeparator" w:id="0">
    <w:p w14:paraId="30BF60D9" w14:textId="77777777" w:rsidR="008071E4" w:rsidRDefault="008071E4" w:rsidP="00AB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36699" w14:textId="77777777" w:rsidR="008071E4" w:rsidRDefault="008071E4" w:rsidP="00AB106D">
      <w:pPr>
        <w:spacing w:after="0" w:line="240" w:lineRule="auto"/>
      </w:pPr>
      <w:r>
        <w:separator/>
      </w:r>
    </w:p>
  </w:footnote>
  <w:footnote w:type="continuationSeparator" w:id="0">
    <w:p w14:paraId="6F96ABA9" w14:textId="77777777" w:rsidR="008071E4" w:rsidRDefault="008071E4" w:rsidP="00AB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B248" w14:textId="77777777" w:rsidR="00AB106D" w:rsidRDefault="00000000">
    <w:pPr>
      <w:pStyle w:val="Header"/>
    </w:pPr>
    <w:r>
      <w:rPr>
        <w:noProof/>
      </w:rPr>
      <w:pict w14:anchorId="4B0AE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8" o:spid="_x0000_s1026" type="#_x0000_t75" style="position:absolute;margin-left:0;margin-top:0;width:467.7pt;height:623.6pt;z-index:-251657216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5D8E" w14:textId="77777777" w:rsidR="003419C1" w:rsidRDefault="003419C1">
    <w:pPr>
      <w:pStyle w:val="Header"/>
    </w:pPr>
  </w:p>
  <w:p w14:paraId="78080BEA" w14:textId="77777777" w:rsidR="00AB106D" w:rsidRDefault="00000000">
    <w:pPr>
      <w:pStyle w:val="Header"/>
    </w:pPr>
    <w:r>
      <w:rPr>
        <w:noProof/>
      </w:rPr>
      <w:pict w14:anchorId="7C132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9" o:spid="_x0000_s1027" type="#_x0000_t75" style="position:absolute;margin-left:0;margin-top:0;width:467.7pt;height:623.6pt;z-index:-251656192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BA67" w14:textId="77777777" w:rsidR="00AB106D" w:rsidRDefault="00000000">
    <w:pPr>
      <w:pStyle w:val="Header"/>
    </w:pPr>
    <w:r>
      <w:rPr>
        <w:noProof/>
      </w:rPr>
      <w:pict w14:anchorId="067208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92717" o:spid="_x0000_s1025" type="#_x0000_t75" style="position:absolute;margin-left:0;margin-top:0;width:467.7pt;height:623.6pt;z-index:-251658240;mso-position-horizontal:center;mso-position-horizontal-relative:margin;mso-position-vertical:center;mso-position-vertical-relative:margin" o:allowincell="f">
          <v:imagedata r:id="rId1" o:title="FullSizeRender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73F0C"/>
    <w:multiLevelType w:val="hybridMultilevel"/>
    <w:tmpl w:val="C96A877A"/>
    <w:lvl w:ilvl="0" w:tplc="749E720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6D51D3"/>
    <w:multiLevelType w:val="hybridMultilevel"/>
    <w:tmpl w:val="A8BC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893987">
    <w:abstractNumId w:val="1"/>
  </w:num>
  <w:num w:numId="2" w16cid:durableId="209636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06D"/>
    <w:rsid w:val="00020D34"/>
    <w:rsid w:val="000A0D5D"/>
    <w:rsid w:val="000E0977"/>
    <w:rsid w:val="00106CC2"/>
    <w:rsid w:val="00155732"/>
    <w:rsid w:val="00177B8E"/>
    <w:rsid w:val="001959AA"/>
    <w:rsid w:val="001A3887"/>
    <w:rsid w:val="001A4EE2"/>
    <w:rsid w:val="001E0FB4"/>
    <w:rsid w:val="00203ED3"/>
    <w:rsid w:val="00210364"/>
    <w:rsid w:val="00255F87"/>
    <w:rsid w:val="00292E42"/>
    <w:rsid w:val="002D7E0E"/>
    <w:rsid w:val="00305D11"/>
    <w:rsid w:val="003419C1"/>
    <w:rsid w:val="00350B82"/>
    <w:rsid w:val="0037180F"/>
    <w:rsid w:val="00386B1A"/>
    <w:rsid w:val="003A6175"/>
    <w:rsid w:val="003E060C"/>
    <w:rsid w:val="003E1C7E"/>
    <w:rsid w:val="003E3454"/>
    <w:rsid w:val="00403699"/>
    <w:rsid w:val="004522D7"/>
    <w:rsid w:val="00460199"/>
    <w:rsid w:val="00472A43"/>
    <w:rsid w:val="00472D7F"/>
    <w:rsid w:val="004D162C"/>
    <w:rsid w:val="004E0BB0"/>
    <w:rsid w:val="00504F62"/>
    <w:rsid w:val="005217CA"/>
    <w:rsid w:val="0054078A"/>
    <w:rsid w:val="00541D8D"/>
    <w:rsid w:val="00545004"/>
    <w:rsid w:val="005747A7"/>
    <w:rsid w:val="00583656"/>
    <w:rsid w:val="00591AB9"/>
    <w:rsid w:val="005C4AF6"/>
    <w:rsid w:val="005D61C1"/>
    <w:rsid w:val="006024A7"/>
    <w:rsid w:val="006371FD"/>
    <w:rsid w:val="00666710"/>
    <w:rsid w:val="006951FF"/>
    <w:rsid w:val="00697CBE"/>
    <w:rsid w:val="006A2CDF"/>
    <w:rsid w:val="00720453"/>
    <w:rsid w:val="00755335"/>
    <w:rsid w:val="00793F8B"/>
    <w:rsid w:val="007A2849"/>
    <w:rsid w:val="007C1A9C"/>
    <w:rsid w:val="007D6430"/>
    <w:rsid w:val="007D7EC9"/>
    <w:rsid w:val="007E4B82"/>
    <w:rsid w:val="007E4EA1"/>
    <w:rsid w:val="008071E4"/>
    <w:rsid w:val="0081662E"/>
    <w:rsid w:val="00864785"/>
    <w:rsid w:val="008A0EB6"/>
    <w:rsid w:val="008A56BB"/>
    <w:rsid w:val="008C15F4"/>
    <w:rsid w:val="008F007E"/>
    <w:rsid w:val="00904F6C"/>
    <w:rsid w:val="009256B3"/>
    <w:rsid w:val="0093154D"/>
    <w:rsid w:val="0093347F"/>
    <w:rsid w:val="00970CB6"/>
    <w:rsid w:val="009A0028"/>
    <w:rsid w:val="009D00D0"/>
    <w:rsid w:val="009D4985"/>
    <w:rsid w:val="00A03034"/>
    <w:rsid w:val="00A13B53"/>
    <w:rsid w:val="00A57C25"/>
    <w:rsid w:val="00A74574"/>
    <w:rsid w:val="00AA27C1"/>
    <w:rsid w:val="00AB106D"/>
    <w:rsid w:val="00AD6844"/>
    <w:rsid w:val="00B1080D"/>
    <w:rsid w:val="00B22523"/>
    <w:rsid w:val="00B5472B"/>
    <w:rsid w:val="00B94AE4"/>
    <w:rsid w:val="00BA4EE0"/>
    <w:rsid w:val="00BB04DA"/>
    <w:rsid w:val="00BB3E99"/>
    <w:rsid w:val="00BD0B76"/>
    <w:rsid w:val="00C00032"/>
    <w:rsid w:val="00C32317"/>
    <w:rsid w:val="00C71BF2"/>
    <w:rsid w:val="00CA00CC"/>
    <w:rsid w:val="00D12FD8"/>
    <w:rsid w:val="00D14F47"/>
    <w:rsid w:val="00D32729"/>
    <w:rsid w:val="00D32BC7"/>
    <w:rsid w:val="00D34D7C"/>
    <w:rsid w:val="00D73E6D"/>
    <w:rsid w:val="00DA6812"/>
    <w:rsid w:val="00DD4158"/>
    <w:rsid w:val="00DF2153"/>
    <w:rsid w:val="00E329D6"/>
    <w:rsid w:val="00E56EB8"/>
    <w:rsid w:val="00E76FF3"/>
    <w:rsid w:val="00E93021"/>
    <w:rsid w:val="00EE1BE3"/>
    <w:rsid w:val="00EE59BD"/>
    <w:rsid w:val="00F260DA"/>
    <w:rsid w:val="00F344F4"/>
    <w:rsid w:val="00F7144F"/>
    <w:rsid w:val="00F8262F"/>
    <w:rsid w:val="00F9068F"/>
    <w:rsid w:val="00FD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9C41"/>
  <w15:docId w15:val="{4663BE88-EBC7-4491-8CF7-3F610EB1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6D"/>
  </w:style>
  <w:style w:type="paragraph" w:styleId="Footer">
    <w:name w:val="footer"/>
    <w:basedOn w:val="Normal"/>
    <w:link w:val="FooterChar"/>
    <w:uiPriority w:val="99"/>
    <w:unhideWhenUsed/>
    <w:rsid w:val="00AB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6D"/>
  </w:style>
  <w:style w:type="paragraph" w:styleId="BalloonText">
    <w:name w:val="Balloon Text"/>
    <w:basedOn w:val="Normal"/>
    <w:link w:val="BalloonTextChar"/>
    <w:uiPriority w:val="99"/>
    <w:semiHidden/>
    <w:unhideWhenUsed/>
    <w:rsid w:val="0040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9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2CDF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7D7EC9"/>
    <w:pPr>
      <w:spacing w:after="0" w:line="240" w:lineRule="auto"/>
    </w:pPr>
  </w:style>
  <w:style w:type="paragraph" w:styleId="Revision">
    <w:name w:val="Revision"/>
    <w:hidden/>
    <w:uiPriority w:val="99"/>
    <w:semiHidden/>
    <w:rsid w:val="008C1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7638-D17A-4DE6-957E-9E37ED97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Ratliff-Fair</dc:creator>
  <cp:lastModifiedBy>Taylor Russell</cp:lastModifiedBy>
  <cp:revision>3</cp:revision>
  <cp:lastPrinted>2023-05-30T19:35:00Z</cp:lastPrinted>
  <dcterms:created xsi:type="dcterms:W3CDTF">2023-05-31T14:04:00Z</dcterms:created>
  <dcterms:modified xsi:type="dcterms:W3CDTF">2023-05-31T15:59:00Z</dcterms:modified>
</cp:coreProperties>
</file>